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0F66" w14:textId="77777777" w:rsidR="00300A8F" w:rsidRPr="00300A8F" w:rsidRDefault="00300A8F" w:rsidP="00300A8F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54BF9E"/>
          <w:sz w:val="18"/>
          <w:szCs w:val="18"/>
          <w:lang w:eastAsia="en-GB"/>
        </w:rPr>
      </w:pPr>
      <w:r w:rsidRPr="00300A8F">
        <w:rPr>
          <w:rFonts w:ascii="Helvetica Light" w:eastAsia="Times New Roman" w:hAnsi="Helvetica Light" w:cs="Segoe UI"/>
          <w:color w:val="54BF9E"/>
          <w:sz w:val="48"/>
          <w:szCs w:val="48"/>
          <w:lang w:eastAsia="en-GB"/>
        </w:rPr>
        <w:t>Organisation application form  </w:t>
      </w:r>
    </w:p>
    <w:p w14:paraId="4C0A9658" w14:textId="1F43F7CE" w:rsidR="00300A8F" w:rsidRDefault="00300A8F" w:rsidP="00300A8F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  <w:r w:rsidRPr="00300A8F">
        <w:rPr>
          <w:rFonts w:ascii="Helvetica Light" w:eastAsia="Times New Roman" w:hAnsi="Helvetica Light" w:cs="Segoe UI"/>
          <w:color w:val="4D4F53"/>
          <w:lang w:eastAsia="en-GB"/>
        </w:rPr>
        <w:t>Many thanks for your interest in joining the RSH Mentor Programme.  </w:t>
      </w:r>
    </w:p>
    <w:p w14:paraId="0D865CE6" w14:textId="76A6ACD5" w:rsidR="00300A8F" w:rsidRDefault="00300A8F" w:rsidP="00300A8F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4801A0CC" w14:textId="4061C9A7" w:rsidR="00300A8F" w:rsidRDefault="00300A8F" w:rsidP="00300A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D4F53"/>
          <w:sz w:val="18"/>
          <w:szCs w:val="18"/>
        </w:rPr>
      </w:pPr>
      <w:r>
        <w:rPr>
          <w:rStyle w:val="normaltextrun"/>
          <w:rFonts w:ascii="Helvetica Light" w:hAnsi="Helvetica Light" w:cs="Segoe UI"/>
          <w:color w:val="4D4F53"/>
          <w:sz w:val="22"/>
          <w:szCs w:val="22"/>
        </w:rPr>
        <w:t xml:space="preserve">If you are selected, prior the start of the program a quick organizational capacity assessment will be done. A mentor who is able to help you fill your gaps will be assigned to your organization and this person will work with your safeguarding focal for 6 months (maximum of 2-4 hours contact in a month). </w:t>
      </w:r>
      <w:r>
        <w:rPr>
          <w:rStyle w:val="normaltextrun"/>
          <w:rFonts w:ascii="Helvetica Light" w:hAnsi="Helvetica Light" w:cs="Segoe UI"/>
          <w:color w:val="4D4F53"/>
          <w:sz w:val="22"/>
          <w:szCs w:val="22"/>
        </w:rPr>
        <w:t>An agreement will be put in place to determine mutual responsibilities for mentoring implementation and monitoring between RSH and the mentored organisations. </w:t>
      </w:r>
      <w:r>
        <w:rPr>
          <w:rStyle w:val="eop"/>
          <w:rFonts w:ascii="Helvetica Light" w:hAnsi="Helvetica Light"/>
          <w:color w:val="4D4F53"/>
          <w:sz w:val="22"/>
          <w:szCs w:val="22"/>
        </w:rPr>
        <w:t> </w:t>
      </w:r>
    </w:p>
    <w:p w14:paraId="734159F1" w14:textId="77777777" w:rsidR="00300A8F" w:rsidRPr="00300A8F" w:rsidRDefault="00300A8F" w:rsidP="00300A8F">
      <w:pPr>
        <w:spacing w:after="0" w:line="240" w:lineRule="auto"/>
        <w:textAlignment w:val="baseline"/>
        <w:rPr>
          <w:rFonts w:ascii="Segoe UI" w:eastAsia="Times New Roman" w:hAnsi="Segoe UI" w:cs="Segoe UI"/>
          <w:color w:val="4D4F53"/>
          <w:sz w:val="18"/>
          <w:szCs w:val="18"/>
          <w:lang w:eastAsia="en-GB"/>
        </w:rPr>
      </w:pPr>
    </w:p>
    <w:p w14:paraId="4D368316" w14:textId="22D3FA29" w:rsidR="00300A8F" w:rsidRDefault="00300A8F" w:rsidP="00300A8F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  <w:r w:rsidRPr="00300A8F">
        <w:rPr>
          <w:rFonts w:ascii="Helvetica Light" w:eastAsia="Times New Roman" w:hAnsi="Helvetica Light" w:cs="Segoe UI"/>
          <w:color w:val="4D4F53"/>
          <w:lang w:eastAsia="en-GB"/>
        </w:rPr>
        <w:t xml:space="preserve">The information that you provide will introduce us </w:t>
      </w:r>
      <w:r>
        <w:rPr>
          <w:rFonts w:ascii="Helvetica Light" w:eastAsia="Times New Roman" w:hAnsi="Helvetica Light" w:cs="Segoe UI"/>
          <w:color w:val="4D4F53"/>
          <w:lang w:eastAsia="en-GB"/>
        </w:rPr>
        <w:t>about</w:t>
      </w:r>
      <w:r w:rsidRPr="00300A8F">
        <w:rPr>
          <w:rFonts w:ascii="Helvetica Light" w:eastAsia="Times New Roman" w:hAnsi="Helvetica Light" w:cs="Segoe UI"/>
          <w:color w:val="4D4F53"/>
          <w:lang w:eastAsia="en-GB"/>
        </w:rPr>
        <w:t xml:space="preserve"> your organisation, the safeguarding initiatives that are in place </w:t>
      </w:r>
      <w:r>
        <w:rPr>
          <w:rFonts w:ascii="Helvetica Light" w:eastAsia="Times New Roman" w:hAnsi="Helvetica Light" w:cs="Segoe UI"/>
          <w:color w:val="4D4F53"/>
          <w:lang w:eastAsia="en-GB"/>
        </w:rPr>
        <w:t xml:space="preserve">will help us assess </w:t>
      </w:r>
      <w:r w:rsidRPr="00300A8F">
        <w:rPr>
          <w:rFonts w:ascii="Helvetica Light" w:eastAsia="Times New Roman" w:hAnsi="Helvetica Light" w:cs="Segoe UI"/>
          <w:color w:val="4D4F53"/>
          <w:lang w:eastAsia="en-GB"/>
        </w:rPr>
        <w:t xml:space="preserve">and understand the organisational </w:t>
      </w:r>
      <w:r w:rsidRPr="00300A8F">
        <w:rPr>
          <w:rFonts w:ascii="Helvetica Light" w:eastAsia="Times New Roman" w:hAnsi="Helvetica Light" w:cs="Segoe UI"/>
          <w:color w:val="4D4F53"/>
          <w:lang w:eastAsia="en-GB"/>
        </w:rPr>
        <w:t>abili</w:t>
      </w:r>
      <w:r>
        <w:rPr>
          <w:rFonts w:ascii="Helvetica Light" w:eastAsia="Times New Roman" w:hAnsi="Helvetica Light" w:cs="Segoe UI"/>
          <w:color w:val="4D4F53"/>
          <w:lang w:eastAsia="en-GB"/>
        </w:rPr>
        <w:t xml:space="preserve">ty to undergo through this initiative. </w:t>
      </w:r>
      <w:r w:rsidRPr="00300A8F">
        <w:rPr>
          <w:rFonts w:ascii="Helvetica Light" w:eastAsia="Times New Roman" w:hAnsi="Helvetica Light" w:cs="Segoe UI"/>
          <w:color w:val="4D4F53"/>
          <w:lang w:eastAsia="en-GB"/>
        </w:rPr>
        <w:t>  </w:t>
      </w:r>
    </w:p>
    <w:p w14:paraId="2B0E9DF0" w14:textId="77777777" w:rsidR="00300A8F" w:rsidRPr="00300A8F" w:rsidRDefault="00300A8F" w:rsidP="00300A8F">
      <w:pPr>
        <w:spacing w:after="0" w:line="240" w:lineRule="auto"/>
        <w:textAlignment w:val="baseline"/>
        <w:rPr>
          <w:rFonts w:ascii="Segoe UI" w:eastAsia="Times New Roman" w:hAnsi="Segoe UI" w:cs="Segoe UI"/>
          <w:color w:val="4D4F53"/>
          <w:sz w:val="18"/>
          <w:szCs w:val="18"/>
          <w:lang w:eastAsia="en-GB"/>
        </w:rPr>
      </w:pPr>
    </w:p>
    <w:p w14:paraId="3F4FCA05" w14:textId="1268EAD2" w:rsidR="00300A8F" w:rsidRPr="00300A8F" w:rsidRDefault="00300A8F" w:rsidP="00300A8F">
      <w:pPr>
        <w:spacing w:after="0" w:line="240" w:lineRule="auto"/>
        <w:textAlignment w:val="baseline"/>
        <w:rPr>
          <w:rFonts w:ascii="Segoe UI" w:eastAsia="Times New Roman" w:hAnsi="Segoe UI" w:cs="Segoe UI"/>
          <w:color w:val="4D4F53"/>
          <w:sz w:val="18"/>
          <w:szCs w:val="18"/>
          <w:lang w:eastAsia="en-GB"/>
        </w:rPr>
      </w:pPr>
      <w:r w:rsidRPr="00300A8F">
        <w:rPr>
          <w:rFonts w:ascii="Helvetica Light" w:eastAsia="Times New Roman" w:hAnsi="Helvetica Light" w:cs="Segoe UI"/>
          <w:color w:val="4D4F53"/>
          <w:lang w:eastAsia="en-GB"/>
        </w:rPr>
        <w:t>Please complete this form and return it to Semhal Getachew by email </w:t>
      </w:r>
      <w:hyperlink r:id="rId5" w:tgtFrame="_blank" w:history="1">
        <w:r w:rsidRPr="00300A8F">
          <w:rPr>
            <w:rFonts w:ascii="Helvetica Light" w:eastAsia="Times New Roman" w:hAnsi="Helvetica Light" w:cs="Segoe UI"/>
            <w:color w:val="54BF9E"/>
            <w:u w:val="single"/>
            <w:lang w:eastAsia="en-GB"/>
          </w:rPr>
          <w:t>semhal@rshub.org.uk</w:t>
        </w:r>
      </w:hyperlink>
      <w:r w:rsidRPr="00300A8F">
        <w:rPr>
          <w:rFonts w:ascii="Helvetica Light" w:eastAsia="Times New Roman" w:hAnsi="Helvetica Light" w:cs="Segoe UI"/>
          <w:color w:val="4D4F53"/>
          <w:lang w:eastAsia="en-GB"/>
        </w:rPr>
        <w:t> by [</w:t>
      </w:r>
      <w:r>
        <w:rPr>
          <w:rFonts w:ascii="Helvetica Light" w:eastAsia="Times New Roman" w:hAnsi="Helvetica Light" w:cs="Segoe UI"/>
          <w:color w:val="4D4F53"/>
          <w:lang w:eastAsia="en-GB"/>
        </w:rPr>
        <w:t>October 25, 2020</w:t>
      </w:r>
      <w:r w:rsidRPr="00300A8F">
        <w:rPr>
          <w:rFonts w:ascii="Helvetica Light" w:eastAsia="Times New Roman" w:hAnsi="Helvetica Light" w:cs="Segoe UI"/>
          <w:color w:val="4D4F53"/>
          <w:lang w:eastAsia="en-GB"/>
        </w:rPr>
        <w:t>]  </w:t>
      </w:r>
    </w:p>
    <w:p w14:paraId="7305F249" w14:textId="77777777" w:rsidR="00300A8F" w:rsidRPr="00300A8F" w:rsidRDefault="00300A8F" w:rsidP="00300A8F">
      <w:pPr>
        <w:spacing w:after="0" w:line="240" w:lineRule="auto"/>
        <w:textAlignment w:val="baseline"/>
        <w:rPr>
          <w:rFonts w:ascii="Segoe UI" w:eastAsia="Times New Roman" w:hAnsi="Segoe UI" w:cs="Segoe UI"/>
          <w:color w:val="4D4F53"/>
          <w:sz w:val="18"/>
          <w:szCs w:val="18"/>
          <w:lang w:eastAsia="en-GB"/>
        </w:rPr>
      </w:pPr>
      <w:r w:rsidRPr="00300A8F">
        <w:rPr>
          <w:rFonts w:ascii="Helvetica Light" w:eastAsia="Times New Roman" w:hAnsi="Helvetica Light" w:cs="Segoe UI"/>
          <w:color w:val="4D4F53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35"/>
        <w:gridCol w:w="2265"/>
        <w:gridCol w:w="1125"/>
        <w:gridCol w:w="1095"/>
      </w:tblGrid>
      <w:tr w:rsidR="00300A8F" w:rsidRPr="00300A8F" w14:paraId="711E1C67" w14:textId="77777777" w:rsidTr="00300A8F">
        <w:tc>
          <w:tcPr>
            <w:tcW w:w="2835" w:type="dxa"/>
            <w:tcBorders>
              <w:top w:val="single" w:sz="6" w:space="0" w:color="283A51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462CDDDE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2973F"/>
                <w:sz w:val="24"/>
                <w:szCs w:val="24"/>
                <w:lang w:eastAsia="en-GB"/>
              </w:rPr>
            </w:pPr>
            <w:r w:rsidRPr="00300A8F">
              <w:rPr>
                <w:rFonts w:ascii="Helvetica" w:eastAsia="Times New Roman" w:hAnsi="Helvetica" w:cs="Times New Roman"/>
                <w:color w:val="A2973F"/>
                <w:lang w:eastAsia="en-GB"/>
              </w:rPr>
              <w:t>Organisational information   </w:t>
            </w:r>
          </w:p>
        </w:tc>
        <w:tc>
          <w:tcPr>
            <w:tcW w:w="6180" w:type="dxa"/>
            <w:gridSpan w:val="5"/>
            <w:tcBorders>
              <w:top w:val="single" w:sz="6" w:space="0" w:color="283A51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4248778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2973F"/>
                <w:sz w:val="24"/>
                <w:szCs w:val="24"/>
                <w:lang w:eastAsia="en-GB"/>
              </w:rPr>
            </w:pPr>
            <w:r w:rsidRPr="00300A8F">
              <w:rPr>
                <w:rFonts w:ascii="Helvetica" w:eastAsia="Times New Roman" w:hAnsi="Helvetica" w:cs="Times New Roman"/>
                <w:color w:val="A2973F"/>
                <w:lang w:eastAsia="en-GB"/>
              </w:rPr>
              <w:t>Please write answer here </w:t>
            </w:r>
          </w:p>
        </w:tc>
      </w:tr>
      <w:tr w:rsidR="00300A8F" w:rsidRPr="00300A8F" w14:paraId="4FAAFF95" w14:textId="77777777" w:rsidTr="00300A8F">
        <w:tc>
          <w:tcPr>
            <w:tcW w:w="2835" w:type="dxa"/>
            <w:tcBorders>
              <w:top w:val="single" w:sz="6" w:space="0" w:color="283A51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B349B9F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Name of main contact </w:t>
            </w:r>
          </w:p>
        </w:tc>
        <w:tc>
          <w:tcPr>
            <w:tcW w:w="6180" w:type="dxa"/>
            <w:gridSpan w:val="5"/>
            <w:tcBorders>
              <w:top w:val="single" w:sz="6" w:space="0" w:color="283A51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C42F48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2B0BA293" w14:textId="77777777" w:rsidTr="00300A8F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E1BE798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Organisation  </w:t>
            </w:r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F90A4B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23C5786C" w14:textId="77777777" w:rsidTr="00300A8F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868ADAD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Email address of main contact </w:t>
            </w:r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2DBC29A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14F5D78B" w14:textId="77777777" w:rsidTr="00300A8F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9A97EFB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Phone number of main contact </w:t>
            </w:r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679426B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61D91D2A" w14:textId="77777777" w:rsidTr="00300A8F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65AACB7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Languages spoken </w:t>
            </w:r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FA0AB51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011FAB5E" w14:textId="77777777" w:rsidTr="00300A8F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140ACD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Number of employees  </w:t>
            </w:r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932E8F5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454B1834" w14:textId="77777777" w:rsidTr="00300A8F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6FDD6A4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Number of volunteers (if relevant) </w:t>
            </w:r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32032D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12BF069C" w14:textId="77777777" w:rsidTr="00300A8F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CEC624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Summary of organisational vision, mission and goals </w:t>
            </w:r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382FA09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3D68BF2A" w14:textId="77777777" w:rsidTr="00300A8F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56D524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Annual budget </w:t>
            </w:r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DF981AD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Please tick  </w:t>
            </w:r>
          </w:p>
          <w:p w14:paraId="37F07934" w14:textId="77777777" w:rsidR="00300A8F" w:rsidRPr="00300A8F" w:rsidRDefault="00300A8F" w:rsidP="00300A8F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Below ETB 1,000,000                          [  ] </w:t>
            </w:r>
          </w:p>
          <w:p w14:paraId="1F6691F0" w14:textId="77777777" w:rsidR="00300A8F" w:rsidRPr="00300A8F" w:rsidRDefault="00300A8F" w:rsidP="00300A8F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Between ETB 1,000,000- 5,000,000  [  ] </w:t>
            </w:r>
          </w:p>
          <w:p w14:paraId="3CF97A0E" w14:textId="77777777" w:rsidR="00300A8F" w:rsidRPr="00300A8F" w:rsidRDefault="00300A8F" w:rsidP="00300A8F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Between ETB 5,000,000-10,000,000 [  ] </w:t>
            </w:r>
          </w:p>
          <w:p w14:paraId="49CC4B12" w14:textId="77777777" w:rsidR="00300A8F" w:rsidRPr="00300A8F" w:rsidRDefault="00300A8F" w:rsidP="00300A8F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More than ETB10,000,000                  [  ] </w:t>
            </w:r>
          </w:p>
        </w:tc>
      </w:tr>
      <w:tr w:rsidR="00300A8F" w:rsidRPr="00300A8F" w14:paraId="56CC6CDB" w14:textId="77777777" w:rsidTr="00300A8F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67A8EFD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2973F"/>
                <w:sz w:val="24"/>
                <w:szCs w:val="24"/>
                <w:lang w:eastAsia="en-GB"/>
              </w:rPr>
            </w:pPr>
            <w:r w:rsidRPr="00300A8F">
              <w:rPr>
                <w:rFonts w:ascii="Helvetica" w:eastAsia="Times New Roman" w:hAnsi="Helvetica" w:cs="Times New Roman"/>
                <w:color w:val="A2973F"/>
                <w:lang w:eastAsia="en-GB"/>
              </w:rPr>
              <w:t>Programmes - Please tick to indicate the programme area(s) that are relevant </w:t>
            </w:r>
          </w:p>
        </w:tc>
      </w:tr>
      <w:tr w:rsidR="00300A8F" w:rsidRPr="00300A8F" w14:paraId="4D19B3FC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B78EB97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Education                                                    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8F2FE7B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Health                                                        [  ] </w:t>
            </w:r>
          </w:p>
        </w:tc>
      </w:tr>
      <w:tr w:rsidR="00300A8F" w:rsidRPr="00300A8F" w14:paraId="008459AE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E1ABBB0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Urban and infrastructure                            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29F336B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Water, Sanitation and Hygiene                  [  ] </w:t>
            </w:r>
          </w:p>
        </w:tc>
      </w:tr>
      <w:tr w:rsidR="00300A8F" w:rsidRPr="00300A8F" w14:paraId="32907C61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071187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Justice and peace building                         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DC4662C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Economic development                             [  ] </w:t>
            </w:r>
          </w:p>
        </w:tc>
      </w:tr>
      <w:tr w:rsidR="00300A8F" w:rsidRPr="00300A8F" w14:paraId="5E0F2978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C005945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Social Protection                                         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46DA99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Disability                                                     [  ] </w:t>
            </w:r>
          </w:p>
        </w:tc>
      </w:tr>
      <w:tr w:rsidR="00300A8F" w:rsidRPr="00300A8F" w14:paraId="75FBBCF2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06B6BBDC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Gender based violence/ Child protection/ Violence against women and girls              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2B51A38A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Research                                                    [  ] </w:t>
            </w:r>
          </w:p>
        </w:tc>
      </w:tr>
      <w:tr w:rsidR="00300A8F" w:rsidRPr="00300A8F" w14:paraId="0B7BE8DD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558C8B9F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Sport                                                           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0BD52869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Non-specific                                               [  ] </w:t>
            </w:r>
          </w:p>
        </w:tc>
      </w:tr>
      <w:tr w:rsidR="00300A8F" w:rsidRPr="00300A8F" w14:paraId="5E6BDF40" w14:textId="77777777" w:rsidTr="00300A8F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2BA119EA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Other  [  ]   Please describe </w:t>
            </w:r>
          </w:p>
        </w:tc>
      </w:tr>
      <w:tr w:rsidR="00300A8F" w:rsidRPr="00300A8F" w14:paraId="7F597AC8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B6091C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The programmes are humanitarian focussed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2C4B4D0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Yes [  ] No [  ] </w:t>
            </w:r>
          </w:p>
        </w:tc>
      </w:tr>
      <w:tr w:rsidR="00300A8F" w:rsidRPr="00300A8F" w14:paraId="4C9BBB6A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6C8482A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The programmes are development focussed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C85305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Yes [  ] No [  ] </w:t>
            </w:r>
          </w:p>
        </w:tc>
      </w:tr>
      <w:tr w:rsidR="00300A8F" w:rsidRPr="00300A8F" w14:paraId="7B9A531C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D71B4A4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Are the programmes directly implemented by: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E2BB6F7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Your organisation                               [  ]  </w:t>
            </w:r>
          </w:p>
          <w:p w14:paraId="4E17153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Partners                                              [  ]  </w:t>
            </w:r>
          </w:p>
          <w:p w14:paraId="6694F57B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Both your organisation and partners [  ] </w:t>
            </w:r>
          </w:p>
        </w:tc>
      </w:tr>
      <w:tr w:rsidR="00300A8F" w:rsidRPr="00300A8F" w14:paraId="666F273D" w14:textId="77777777" w:rsidTr="00300A8F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A735ACC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" w:eastAsia="Times New Roman" w:hAnsi="Helvetica" w:cs="Times New Roman"/>
                <w:color w:val="A2973F"/>
                <w:lang w:eastAsia="en-GB"/>
              </w:rPr>
              <w:t>Beneficiaries- Who are the main beneficiaries (tick all that apply) </w:t>
            </w:r>
          </w:p>
        </w:tc>
      </w:tr>
      <w:tr w:rsidR="00300A8F" w:rsidRPr="00300A8F" w14:paraId="51FE827D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14134E9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Adult men and women                       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D97C21C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Disabled people                                 [  ] </w:t>
            </w:r>
          </w:p>
        </w:tc>
      </w:tr>
      <w:tr w:rsidR="00300A8F" w:rsidRPr="00300A8F" w14:paraId="464E7821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BE0D8D7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lastRenderedPageBreak/>
              <w:t>Women                                               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BEB8B5E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Refugees                                            [  ] </w:t>
            </w:r>
          </w:p>
        </w:tc>
      </w:tr>
      <w:tr w:rsidR="00300A8F" w:rsidRPr="00300A8F" w14:paraId="5396B12B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B6361E1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Children                                              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EAED10D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41CD3B2F" w14:textId="77777777" w:rsidTr="00300A8F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717A978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Other [  ]  Please describe </w:t>
            </w:r>
          </w:p>
        </w:tc>
      </w:tr>
      <w:tr w:rsidR="00300A8F" w:rsidRPr="00300A8F" w14:paraId="16AC83F0" w14:textId="77777777" w:rsidTr="00300A8F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96444B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2973F"/>
                <w:sz w:val="24"/>
                <w:szCs w:val="24"/>
                <w:lang w:eastAsia="en-GB"/>
              </w:rPr>
            </w:pPr>
            <w:r w:rsidRPr="00300A8F">
              <w:rPr>
                <w:rFonts w:ascii="Helvetica" w:eastAsia="Times New Roman" w:hAnsi="Helvetica" w:cs="Times New Roman"/>
                <w:color w:val="A2973F"/>
                <w:lang w:eastAsia="en-GB"/>
              </w:rPr>
              <w:t>Safeguarding </w:t>
            </w:r>
          </w:p>
        </w:tc>
      </w:tr>
      <w:tr w:rsidR="00300A8F" w:rsidRPr="00300A8F" w14:paraId="7A247E92" w14:textId="77777777" w:rsidTr="00300A8F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34E39DE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Person responsible for safeguarding 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B0EF5E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Name </w:t>
            </w:r>
          </w:p>
          <w:p w14:paraId="27FB98E0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Role  </w:t>
            </w:r>
          </w:p>
        </w:tc>
      </w:tr>
      <w:tr w:rsidR="00300A8F" w:rsidRPr="00300A8F" w14:paraId="0553B60E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518A5E4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0998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Yes </w:t>
            </w:r>
          </w:p>
        </w:tc>
        <w:tc>
          <w:tcPr>
            <w:tcW w:w="1080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A1065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No </w:t>
            </w:r>
          </w:p>
        </w:tc>
      </w:tr>
      <w:tr w:rsidR="00300A8F" w:rsidRPr="00300A8F" w14:paraId="018F7EE8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77BF5DF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Would this person be available for 22 hour training, monthly supervision and follow-up to become a mentor  </w:t>
            </w:r>
          </w:p>
        </w:tc>
        <w:tc>
          <w:tcPr>
            <w:tcW w:w="1125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47474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47D7F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4CDCC999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90430DE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Would the organisation enable team members to be available to work with the mentor for up to 5 hours a month for 6 months?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3A365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02A8A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28542D24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D2EC7C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Would the mentor have time to work with colleagues and leaders on safeguarding?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2E4ED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5247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74106508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0547DFE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Do they have the ability to influence leaders to make the organisation safer? </w:t>
            </w:r>
          </w:p>
        </w:tc>
        <w:tc>
          <w:tcPr>
            <w:tcW w:w="1125" w:type="dxa"/>
            <w:tcBorders>
              <w:top w:val="nil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47250CB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0923538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1DC0C003" w14:textId="77777777" w:rsidTr="00300A8F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400CCE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i/>
                <w:iCs/>
                <w:color w:val="808080"/>
                <w:lang w:eastAsia="en-GB"/>
              </w:rPr>
              <w:t>How far is safeguarding integrated into your organisation? </w:t>
            </w:r>
            <w:r w:rsidRPr="00300A8F">
              <w:rPr>
                <w:rFonts w:ascii="Helvetica Light" w:eastAsia="Times New Roman" w:hAnsi="Helvetica Light" w:cs="Times New Roman"/>
                <w:color w:val="808080"/>
                <w:lang w:eastAsia="en-GB"/>
              </w:rPr>
              <w:t> </w:t>
            </w:r>
          </w:p>
        </w:tc>
      </w:tr>
      <w:tr w:rsidR="00300A8F" w:rsidRPr="00300A8F" w14:paraId="2B87854D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692F8A1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8DB2E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Yes </w:t>
            </w:r>
          </w:p>
        </w:tc>
        <w:tc>
          <w:tcPr>
            <w:tcW w:w="1080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5160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No </w:t>
            </w:r>
          </w:p>
        </w:tc>
      </w:tr>
      <w:tr w:rsidR="00300A8F" w:rsidRPr="00300A8F" w14:paraId="6465A0C4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911A20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We have begun safeguarding across the organisation </w:t>
            </w:r>
          </w:p>
        </w:tc>
        <w:tc>
          <w:tcPr>
            <w:tcW w:w="1125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0E1B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41A1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2ED1A6EC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9D572E5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We have a Safeguarding policy is in place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5800C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E49C9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2018E9B9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BFD6BCC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Some staff have received safeguarding training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D5691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EA9E7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7969E1A8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6CB19C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All staff have received safeguarding training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8AA47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94E9F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4B40651B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E02D73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We have conducted a safeguarding risk assessment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6B264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691B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51043BD4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07397ED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Safeguarding is well integrated to programmes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80DC7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6B59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74011DBE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A780FA8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Safeguarding is well integrated into Human Resources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D5920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10A3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5A4E856A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9DEEC58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Safeguarding is well integrated into IT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DE295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A363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1F1EC4C6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1611E8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Safeguarding is well integrated into Media and communications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C236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675B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4FD6BC4D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A6FAAEE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Safeguarding is well integrated into Fundraising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D65D9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8F33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40CE76CB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C02A877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Safeguarding is well integrated into Partnerships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5DCE9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89DE7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56699701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BB01559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Reporting and response system is in place for communities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FDBBD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DA46B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0C54ABBB" w14:textId="77777777" w:rsidTr="00300A8F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BD2DE3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Reporting and response system is in place for staff </w:t>
            </w:r>
          </w:p>
        </w:tc>
        <w:tc>
          <w:tcPr>
            <w:tcW w:w="1125" w:type="dxa"/>
            <w:tcBorders>
              <w:top w:val="nil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3A3266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5049854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49DD8867" w14:textId="77777777" w:rsidTr="00300A8F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74CD6EA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2973F"/>
                <w:sz w:val="24"/>
                <w:szCs w:val="24"/>
                <w:lang w:eastAsia="en-GB"/>
              </w:rPr>
            </w:pPr>
            <w:r w:rsidRPr="00300A8F">
              <w:rPr>
                <w:rFonts w:ascii="Helvetica" w:eastAsia="Times New Roman" w:hAnsi="Helvetica" w:cs="Times New Roman"/>
                <w:color w:val="A2973F"/>
                <w:lang w:eastAsia="en-GB"/>
              </w:rPr>
              <w:t>Mentoring- Please describe the organisations interest in the mentoring programme here </w:t>
            </w:r>
          </w:p>
        </w:tc>
      </w:tr>
      <w:tr w:rsidR="00300A8F" w:rsidRPr="00300A8F" w14:paraId="3632680B" w14:textId="77777777" w:rsidTr="00300A8F">
        <w:tc>
          <w:tcPr>
            <w:tcW w:w="4395" w:type="dxa"/>
            <w:gridSpan w:val="2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2C6B680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How does the organisation hope to benefit from the mentoring programme?  </w:t>
            </w:r>
          </w:p>
        </w:tc>
        <w:tc>
          <w:tcPr>
            <w:tcW w:w="4620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C543999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724CD28E" w14:textId="77777777" w:rsidTr="00300A8F">
        <w:tc>
          <w:tcPr>
            <w:tcW w:w="4395" w:type="dxa"/>
            <w:gridSpan w:val="2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6CE3015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How will the senior leaders engage with the mentoring programme?  </w:t>
            </w:r>
          </w:p>
        </w:tc>
        <w:tc>
          <w:tcPr>
            <w:tcW w:w="4620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F177768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69EBA4A6" w14:textId="77777777" w:rsidTr="00300A8F">
        <w:tc>
          <w:tcPr>
            <w:tcW w:w="4395" w:type="dxa"/>
            <w:gridSpan w:val="2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836828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Do you have existing safeguarding funds or safeguarding funds in the pipeline? </w:t>
            </w:r>
          </w:p>
        </w:tc>
        <w:tc>
          <w:tcPr>
            <w:tcW w:w="4620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E395E8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Yes No  </w:t>
            </w:r>
          </w:p>
        </w:tc>
      </w:tr>
    </w:tbl>
    <w:p w14:paraId="10186513" w14:textId="77777777" w:rsidR="00300A8F" w:rsidRPr="00300A8F" w:rsidRDefault="00300A8F" w:rsidP="00300A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A8F">
        <w:rPr>
          <w:rFonts w:ascii="Helvetica Light" w:eastAsia="Times New Roman" w:hAnsi="Helvetica Light" w:cs="Segoe UI"/>
          <w:color w:val="4D4F53"/>
          <w:lang w:eastAsia="en-GB"/>
        </w:rPr>
        <w:t> </w:t>
      </w:r>
    </w:p>
    <w:p w14:paraId="34D617D4" w14:textId="77777777" w:rsidR="005A707E" w:rsidRDefault="005A707E"/>
    <w:sectPr w:rsidR="005A7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02D8"/>
    <w:multiLevelType w:val="multilevel"/>
    <w:tmpl w:val="9E7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5207B"/>
    <w:multiLevelType w:val="multilevel"/>
    <w:tmpl w:val="685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127A0"/>
    <w:multiLevelType w:val="multilevel"/>
    <w:tmpl w:val="C50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8F"/>
    <w:rsid w:val="00300A8F"/>
    <w:rsid w:val="005A707E"/>
    <w:rsid w:val="005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7BAA"/>
  <w15:chartTrackingRefBased/>
  <w15:docId w15:val="{1C472D38-9A02-41A2-B8CB-4BF8948F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00A8F"/>
  </w:style>
  <w:style w:type="character" w:customStyle="1" w:styleId="eop">
    <w:name w:val="eop"/>
    <w:basedOn w:val="DefaultParagraphFont"/>
    <w:rsid w:val="00300A8F"/>
  </w:style>
  <w:style w:type="paragraph" w:styleId="BalloonText">
    <w:name w:val="Balloon Text"/>
    <w:basedOn w:val="Normal"/>
    <w:link w:val="BalloonTextChar"/>
    <w:uiPriority w:val="99"/>
    <w:semiHidden/>
    <w:unhideWhenUsed/>
    <w:rsid w:val="0030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hal@rshu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Semhal Getachew Asrat</dc:creator>
  <cp:keywords/>
  <dc:description/>
  <cp:lastModifiedBy>Semhal Getachew Asrat</cp:lastModifiedBy>
  <cp:revision>2</cp:revision>
  <dcterms:created xsi:type="dcterms:W3CDTF">2020-09-21T09:08:00Z</dcterms:created>
  <dcterms:modified xsi:type="dcterms:W3CDTF">2020-09-21T09:08:00Z</dcterms:modified>
</cp:coreProperties>
</file>