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C504F" w14:textId="1697B083" w:rsidR="008C2078" w:rsidRPr="00A31234" w:rsidRDefault="00611F9F" w:rsidP="00611F9F">
      <w:pPr>
        <w:jc w:val="center"/>
        <w:rPr>
          <w:rFonts w:asciiTheme="minorHAnsi" w:hAnsiTheme="minorHAnsi" w:cstheme="minorHAnsi"/>
          <w:b/>
        </w:rPr>
      </w:pPr>
      <w:r w:rsidRPr="00A31234">
        <w:rPr>
          <w:rFonts w:asciiTheme="minorHAnsi" w:hAnsiTheme="minorHAnsi" w:cstheme="minorHAnsi"/>
          <w:b/>
        </w:rPr>
        <w:t>Terms of Reference</w:t>
      </w:r>
    </w:p>
    <w:p w14:paraId="545B4969" w14:textId="4D1C2759" w:rsidR="005D24D7" w:rsidRPr="00A31234" w:rsidRDefault="005D24D7" w:rsidP="00611F9F">
      <w:pPr>
        <w:jc w:val="center"/>
        <w:rPr>
          <w:rFonts w:asciiTheme="minorHAnsi" w:hAnsiTheme="minorHAnsi" w:cstheme="minorHAnsi"/>
          <w:b/>
        </w:rPr>
      </w:pPr>
    </w:p>
    <w:p w14:paraId="4C1E51E1" w14:textId="4321E294" w:rsidR="005D24D7" w:rsidRPr="00A31234" w:rsidRDefault="005D24D7" w:rsidP="00611F9F">
      <w:pPr>
        <w:jc w:val="center"/>
        <w:rPr>
          <w:rFonts w:asciiTheme="minorHAnsi" w:hAnsiTheme="minorHAnsi" w:cstheme="minorHAnsi"/>
          <w:b/>
        </w:rPr>
      </w:pPr>
      <w:r w:rsidRPr="00A31234">
        <w:rPr>
          <w:rFonts w:asciiTheme="minorHAnsi" w:hAnsiTheme="minorHAnsi" w:cstheme="minorHAnsi"/>
          <w:b/>
        </w:rPr>
        <w:t>Safeguarding clients with disabilities in SRH and family planning services</w:t>
      </w:r>
    </w:p>
    <w:p w14:paraId="71EA8381" w14:textId="4AA9015E" w:rsidR="00611F9F" w:rsidRPr="00A31234" w:rsidRDefault="00611F9F" w:rsidP="00E852F0">
      <w:pPr>
        <w:rPr>
          <w:rFonts w:asciiTheme="minorHAnsi" w:hAnsiTheme="minorHAnsi" w:cstheme="minorHAnsi"/>
        </w:rPr>
      </w:pPr>
    </w:p>
    <w:p w14:paraId="3CDDB55B" w14:textId="77777777" w:rsidR="00611F9F" w:rsidRPr="00A31234" w:rsidRDefault="00611F9F" w:rsidP="00611F9F">
      <w:pPr>
        <w:rPr>
          <w:rFonts w:asciiTheme="minorHAnsi" w:hAnsiTheme="minorHAnsi" w:cstheme="minorHAnsi"/>
        </w:rPr>
      </w:pPr>
    </w:p>
    <w:p w14:paraId="67E17B98" w14:textId="0A6DB230" w:rsidR="00611F9F" w:rsidRPr="00A31234" w:rsidRDefault="00611F9F" w:rsidP="00611F9F">
      <w:pPr>
        <w:rPr>
          <w:rFonts w:asciiTheme="minorHAnsi" w:hAnsiTheme="minorHAnsi" w:cstheme="minorHAnsi"/>
          <w:b/>
        </w:rPr>
      </w:pPr>
      <w:r w:rsidRPr="00A31234">
        <w:rPr>
          <w:rFonts w:asciiTheme="minorHAnsi" w:hAnsiTheme="minorHAnsi" w:cstheme="minorHAnsi"/>
          <w:b/>
        </w:rPr>
        <w:t>About Leonard Cheshire</w:t>
      </w:r>
    </w:p>
    <w:p w14:paraId="0ED5F494" w14:textId="00E0C938" w:rsidR="00611F9F" w:rsidRPr="00A31234" w:rsidRDefault="00611F9F" w:rsidP="00611F9F">
      <w:pPr>
        <w:rPr>
          <w:rFonts w:asciiTheme="minorHAnsi" w:hAnsiTheme="minorHAnsi" w:cstheme="minorHAnsi"/>
        </w:rPr>
      </w:pPr>
    </w:p>
    <w:p w14:paraId="7E198126" w14:textId="3129AAAB" w:rsidR="00DC2BA1" w:rsidRPr="00A31234" w:rsidRDefault="00DC2BA1" w:rsidP="00DC2BA1">
      <w:pPr>
        <w:shd w:val="clear" w:color="auto" w:fill="FFFFFF"/>
        <w:spacing w:line="276" w:lineRule="auto"/>
        <w:rPr>
          <w:rFonts w:asciiTheme="minorHAnsi" w:eastAsiaTheme="minorHAnsi" w:hAnsiTheme="minorHAnsi" w:cstheme="minorHAnsi"/>
          <w:lang w:val="en-US"/>
        </w:rPr>
      </w:pPr>
      <w:r w:rsidRPr="00A31234">
        <w:rPr>
          <w:rFonts w:asciiTheme="minorHAnsi" w:eastAsiaTheme="minorHAnsi" w:hAnsiTheme="minorHAnsi" w:cstheme="minorHAnsi"/>
          <w:lang w:val="en-US"/>
        </w:rPr>
        <w:t xml:space="preserve">Leonard Cheshire is a UK-based charity with over 65 years’ experience and is one of the world’s largest Charities wholly dedicated to supporting persons with disabilities. Leonard Cheshire believes that children and adults with disabilities should have the rights, </w:t>
      </w:r>
      <w:proofErr w:type="gramStart"/>
      <w:r w:rsidRPr="00A31234">
        <w:rPr>
          <w:rFonts w:asciiTheme="minorHAnsi" w:eastAsiaTheme="minorHAnsi" w:hAnsiTheme="minorHAnsi" w:cstheme="minorHAnsi"/>
          <w:lang w:val="en-US"/>
        </w:rPr>
        <w:t>freedom</w:t>
      </w:r>
      <w:proofErr w:type="gramEnd"/>
      <w:r w:rsidRPr="00A31234">
        <w:rPr>
          <w:rFonts w:asciiTheme="minorHAnsi" w:eastAsiaTheme="minorHAnsi" w:hAnsiTheme="minorHAnsi" w:cstheme="minorHAnsi"/>
          <w:lang w:val="en-US"/>
        </w:rPr>
        <w:t xml:space="preserve"> and opportunities to access education, contribute economically and to participate fully and equitably in society. </w:t>
      </w:r>
    </w:p>
    <w:p w14:paraId="26853E0F" w14:textId="77777777" w:rsidR="00DC2BA1" w:rsidRPr="00A31234" w:rsidRDefault="00DC2BA1" w:rsidP="002368B6">
      <w:pPr>
        <w:shd w:val="clear" w:color="auto" w:fill="FFFFFF"/>
        <w:spacing w:line="276" w:lineRule="auto"/>
        <w:rPr>
          <w:rFonts w:asciiTheme="minorHAnsi" w:eastAsiaTheme="minorHAnsi" w:hAnsiTheme="minorHAnsi" w:cstheme="minorHAnsi"/>
          <w:lang w:val="en-US"/>
        </w:rPr>
      </w:pPr>
    </w:p>
    <w:p w14:paraId="4A9425BC" w14:textId="6B3994DF" w:rsidR="00DC2BA1" w:rsidRPr="00A31234" w:rsidRDefault="00DC2BA1" w:rsidP="002368B6">
      <w:pPr>
        <w:spacing w:line="276" w:lineRule="auto"/>
        <w:rPr>
          <w:rFonts w:asciiTheme="minorHAnsi" w:eastAsiaTheme="minorHAnsi" w:hAnsiTheme="minorHAnsi" w:cstheme="minorHAnsi"/>
          <w:lang w:val="en-US"/>
        </w:rPr>
      </w:pPr>
      <w:r w:rsidRPr="00A31234">
        <w:rPr>
          <w:rFonts w:asciiTheme="minorHAnsi" w:eastAsiaTheme="minorHAnsi" w:hAnsiTheme="minorHAnsi" w:cstheme="minorHAnsi"/>
          <w:lang w:val="en-US"/>
        </w:rPr>
        <w:t xml:space="preserve">The Global Influencing and International Delivery Department of Leonard Cheshire (LC) implements projects mostly around our inclusive education and economic inclusion models and in partnership with our Global Alliance partner </w:t>
      </w:r>
      <w:proofErr w:type="spellStart"/>
      <w:r w:rsidRPr="00A31234">
        <w:rPr>
          <w:rFonts w:asciiTheme="minorHAnsi" w:eastAsiaTheme="minorHAnsi" w:hAnsiTheme="minorHAnsi" w:cstheme="minorHAnsi"/>
          <w:lang w:val="en-US"/>
        </w:rPr>
        <w:t>organisations</w:t>
      </w:r>
      <w:proofErr w:type="spellEnd"/>
      <w:r w:rsidRPr="00A31234">
        <w:rPr>
          <w:rFonts w:asciiTheme="minorHAnsi" w:eastAsiaTheme="minorHAnsi" w:hAnsiTheme="minorHAnsi" w:cstheme="minorHAnsi"/>
          <w:lang w:val="en-US"/>
        </w:rPr>
        <w:t xml:space="preserve">, which are an extensive network of over 200 members in 54 countries. We have five regional offices in Africa and Asia and currently support projects in Bangladesh, China, India, Kenya, the Philippines, Sierra Leone, Tanzania, </w:t>
      </w:r>
      <w:proofErr w:type="gramStart"/>
      <w:r w:rsidRPr="00A31234">
        <w:rPr>
          <w:rFonts w:asciiTheme="minorHAnsi" w:eastAsiaTheme="minorHAnsi" w:hAnsiTheme="minorHAnsi" w:cstheme="minorHAnsi"/>
          <w:lang w:val="en-US"/>
        </w:rPr>
        <w:t>Uganda</w:t>
      </w:r>
      <w:proofErr w:type="gramEnd"/>
      <w:r w:rsidRPr="00A31234">
        <w:rPr>
          <w:rFonts w:asciiTheme="minorHAnsi" w:eastAsiaTheme="minorHAnsi" w:hAnsiTheme="minorHAnsi" w:cstheme="minorHAnsi"/>
          <w:lang w:val="en-US"/>
        </w:rPr>
        <w:t xml:space="preserve"> and Zambia.</w:t>
      </w:r>
    </w:p>
    <w:p w14:paraId="1ACF7C36" w14:textId="24DCF00C" w:rsidR="00DC2BA1" w:rsidRPr="00A31234" w:rsidRDefault="00DC2BA1" w:rsidP="00611F9F">
      <w:pPr>
        <w:rPr>
          <w:rFonts w:asciiTheme="minorHAnsi" w:hAnsiTheme="minorHAnsi" w:cstheme="minorHAnsi"/>
        </w:rPr>
      </w:pPr>
    </w:p>
    <w:p w14:paraId="4AF1BA53" w14:textId="71468398" w:rsidR="00DC2BA1" w:rsidRPr="00A31234" w:rsidRDefault="00DC2BA1" w:rsidP="00611F9F">
      <w:pPr>
        <w:rPr>
          <w:rFonts w:asciiTheme="minorHAnsi" w:hAnsiTheme="minorHAnsi" w:cstheme="minorHAnsi"/>
          <w:b/>
        </w:rPr>
      </w:pPr>
      <w:r w:rsidRPr="00A31234">
        <w:rPr>
          <w:rFonts w:asciiTheme="minorHAnsi" w:hAnsiTheme="minorHAnsi" w:cstheme="minorHAnsi"/>
          <w:b/>
        </w:rPr>
        <w:t>About Women’s Integrated Sexual Health (WISH)</w:t>
      </w:r>
    </w:p>
    <w:p w14:paraId="18F8DF1E" w14:textId="77777777" w:rsidR="00266283" w:rsidRPr="00A31234" w:rsidRDefault="00266283" w:rsidP="00266283">
      <w:pPr>
        <w:rPr>
          <w:rFonts w:asciiTheme="minorHAnsi" w:hAnsiTheme="minorHAnsi" w:cstheme="minorHAnsi"/>
          <w:b/>
        </w:rPr>
      </w:pPr>
    </w:p>
    <w:p w14:paraId="786DBB44" w14:textId="03357A63" w:rsidR="00266283" w:rsidRPr="00A31234" w:rsidRDefault="00266283" w:rsidP="002368B6">
      <w:pPr>
        <w:spacing w:line="276" w:lineRule="auto"/>
        <w:rPr>
          <w:rFonts w:asciiTheme="minorHAnsi" w:hAnsiTheme="minorHAnsi" w:cstheme="minorHAnsi"/>
        </w:rPr>
      </w:pPr>
      <w:r w:rsidRPr="00A31234">
        <w:rPr>
          <w:rFonts w:asciiTheme="minorHAnsi" w:hAnsiTheme="minorHAnsi" w:cstheme="minorHAnsi"/>
        </w:rPr>
        <w:t>WISH is the UK government’s flagship programme aiming to strengthen support for sexual and reproductive health and rights in African and Asian countries by 2021.</w:t>
      </w:r>
    </w:p>
    <w:p w14:paraId="39334FA9" w14:textId="1E94488F" w:rsidR="00DC2BA1" w:rsidRPr="00A31234" w:rsidRDefault="00DC2BA1" w:rsidP="002368B6">
      <w:pPr>
        <w:spacing w:line="276" w:lineRule="auto"/>
        <w:rPr>
          <w:rFonts w:asciiTheme="minorHAnsi" w:hAnsiTheme="minorHAnsi" w:cstheme="minorHAnsi"/>
          <w:b/>
        </w:rPr>
      </w:pPr>
    </w:p>
    <w:p w14:paraId="39B05471" w14:textId="77FE298F" w:rsidR="00266283" w:rsidRPr="00A31234" w:rsidRDefault="00266283" w:rsidP="002368B6">
      <w:pPr>
        <w:spacing w:line="276" w:lineRule="auto"/>
        <w:rPr>
          <w:rFonts w:asciiTheme="minorHAnsi" w:hAnsiTheme="minorHAnsi" w:cstheme="minorHAnsi"/>
        </w:rPr>
      </w:pPr>
      <w:r w:rsidRPr="00A31234">
        <w:rPr>
          <w:rFonts w:asciiTheme="minorHAnsi" w:hAnsiTheme="minorHAnsi" w:cstheme="minorHAnsi"/>
        </w:rPr>
        <w:t>The goal of the programme is: A world in which every mother can enjoy a wanted and healthy pregnancy and childbirth, every child can survive beyond their fifth birthday, and every woman, child and adolescent can thrive to realize their full potential, resulting in enormous social, demographic and economic benefits.</w:t>
      </w:r>
    </w:p>
    <w:p w14:paraId="5E178C56" w14:textId="23589E1B" w:rsidR="00611F9F" w:rsidRPr="00A31234" w:rsidRDefault="00611F9F" w:rsidP="002368B6">
      <w:pPr>
        <w:spacing w:line="276" w:lineRule="auto"/>
        <w:rPr>
          <w:rFonts w:asciiTheme="minorHAnsi" w:hAnsiTheme="minorHAnsi" w:cstheme="minorHAnsi"/>
        </w:rPr>
      </w:pPr>
    </w:p>
    <w:p w14:paraId="19B62DFB" w14:textId="645176CC" w:rsidR="009478AF" w:rsidRPr="00A31234" w:rsidRDefault="00266283" w:rsidP="002368B6">
      <w:pPr>
        <w:spacing w:line="276" w:lineRule="auto"/>
        <w:rPr>
          <w:rFonts w:asciiTheme="minorHAnsi" w:hAnsiTheme="minorHAnsi" w:cstheme="minorHAnsi"/>
        </w:rPr>
      </w:pPr>
      <w:r w:rsidRPr="00A31234">
        <w:rPr>
          <w:rFonts w:asciiTheme="minorHAnsi" w:hAnsiTheme="minorHAnsi" w:cstheme="minorHAnsi"/>
        </w:rPr>
        <w:t>The programme aims to contribute towards the ‘Leave no one behind” agenda, by reaching women with disabilities who</w:t>
      </w:r>
      <w:r w:rsidR="002A5F25" w:rsidRPr="00A31234">
        <w:rPr>
          <w:rFonts w:asciiTheme="minorHAnsi" w:hAnsiTheme="minorHAnsi" w:cstheme="minorHAnsi"/>
        </w:rPr>
        <w:t>se</w:t>
      </w:r>
      <w:r w:rsidRPr="00A31234">
        <w:rPr>
          <w:rFonts w:asciiTheme="minorHAnsi" w:hAnsiTheme="minorHAnsi" w:cstheme="minorHAnsi"/>
        </w:rPr>
        <w:t xml:space="preserve"> needs have previously largely been unmet through family planning and SRH service provision. </w:t>
      </w:r>
    </w:p>
    <w:p w14:paraId="7BB1699E" w14:textId="77777777" w:rsidR="00266283" w:rsidRPr="00A31234" w:rsidRDefault="00266283" w:rsidP="00611F9F">
      <w:pPr>
        <w:rPr>
          <w:rFonts w:asciiTheme="minorHAnsi" w:hAnsiTheme="minorHAnsi" w:cstheme="minorHAnsi"/>
        </w:rPr>
      </w:pPr>
    </w:p>
    <w:p w14:paraId="35BDB382" w14:textId="676CD73F" w:rsidR="009478AF" w:rsidRPr="00A31234" w:rsidRDefault="009478AF" w:rsidP="00611F9F">
      <w:pPr>
        <w:rPr>
          <w:rFonts w:asciiTheme="minorHAnsi" w:hAnsiTheme="minorHAnsi" w:cstheme="minorHAnsi"/>
          <w:b/>
        </w:rPr>
      </w:pPr>
      <w:r w:rsidRPr="00A31234">
        <w:rPr>
          <w:rFonts w:asciiTheme="minorHAnsi" w:hAnsiTheme="minorHAnsi" w:cstheme="minorHAnsi"/>
          <w:b/>
        </w:rPr>
        <w:t>Background for this consultancy</w:t>
      </w:r>
      <w:r w:rsidR="002A5F25" w:rsidRPr="00A31234">
        <w:rPr>
          <w:rFonts w:asciiTheme="minorHAnsi" w:hAnsiTheme="minorHAnsi" w:cstheme="minorHAnsi"/>
          <w:b/>
        </w:rPr>
        <w:t xml:space="preserve"> and Scope of Work</w:t>
      </w:r>
    </w:p>
    <w:p w14:paraId="1E6F8ACC" w14:textId="77777777" w:rsidR="00FA5387" w:rsidRPr="00A31234" w:rsidRDefault="00FA5387" w:rsidP="00611F9F">
      <w:pPr>
        <w:rPr>
          <w:rFonts w:asciiTheme="minorHAnsi" w:hAnsiTheme="minorHAnsi" w:cstheme="minorHAnsi"/>
          <w:b/>
        </w:rPr>
      </w:pPr>
    </w:p>
    <w:p w14:paraId="6735BF0F" w14:textId="0354A335" w:rsidR="00611F9F" w:rsidRPr="00A31234" w:rsidRDefault="00611F9F" w:rsidP="002368B6">
      <w:pPr>
        <w:spacing w:line="276" w:lineRule="auto"/>
        <w:rPr>
          <w:rFonts w:asciiTheme="minorHAnsi" w:hAnsiTheme="minorHAnsi" w:cstheme="minorHAnsi"/>
        </w:rPr>
      </w:pPr>
      <w:r w:rsidRPr="00A31234">
        <w:rPr>
          <w:rFonts w:asciiTheme="minorHAnsi" w:hAnsiTheme="minorHAnsi" w:cstheme="minorHAnsi"/>
        </w:rPr>
        <w:t>Leonard Cheshire is a partner in the Women’s Integrated Sexual Health (WISH) Consortium</w:t>
      </w:r>
      <w:r w:rsidR="002368B6" w:rsidRPr="00A31234">
        <w:rPr>
          <w:rFonts w:asciiTheme="minorHAnsi" w:hAnsiTheme="minorHAnsi" w:cstheme="minorHAnsi"/>
        </w:rPr>
        <w:t xml:space="preserve"> – Lot 1</w:t>
      </w:r>
      <w:r w:rsidR="0097535F" w:rsidRPr="00A31234">
        <w:rPr>
          <w:rFonts w:asciiTheme="minorHAnsi" w:hAnsiTheme="minorHAnsi" w:cstheme="minorHAnsi"/>
        </w:rPr>
        <w:t>;</w:t>
      </w:r>
      <w:r w:rsidRPr="00A31234">
        <w:rPr>
          <w:rFonts w:asciiTheme="minorHAnsi" w:hAnsiTheme="minorHAnsi" w:cstheme="minorHAnsi"/>
        </w:rPr>
        <w:t xml:space="preserve"> our role is to provide technical assistance and leadership to the consortium to develop disability inclusive sexual and reproductive health services.  </w:t>
      </w:r>
    </w:p>
    <w:p w14:paraId="2D4598DC" w14:textId="6206009E" w:rsidR="009478AF" w:rsidRPr="00A31234" w:rsidRDefault="009478AF" w:rsidP="002368B6">
      <w:pPr>
        <w:spacing w:line="276" w:lineRule="auto"/>
        <w:rPr>
          <w:rFonts w:asciiTheme="minorHAnsi" w:hAnsiTheme="minorHAnsi" w:cstheme="minorHAnsi"/>
        </w:rPr>
      </w:pPr>
    </w:p>
    <w:p w14:paraId="6076233E" w14:textId="281D4358" w:rsidR="00611F9F" w:rsidRPr="00A31234" w:rsidRDefault="001E7E48" w:rsidP="002368B6">
      <w:pPr>
        <w:spacing w:line="276" w:lineRule="auto"/>
        <w:rPr>
          <w:rFonts w:asciiTheme="minorHAnsi" w:hAnsiTheme="minorHAnsi" w:cstheme="minorHAnsi"/>
        </w:rPr>
      </w:pPr>
      <w:r w:rsidRPr="00A31234">
        <w:rPr>
          <w:rFonts w:asciiTheme="minorHAnsi" w:hAnsiTheme="minorHAnsi" w:cstheme="minorHAnsi"/>
        </w:rPr>
        <w:t>A</w:t>
      </w:r>
      <w:r w:rsidR="00E34568" w:rsidRPr="00A31234">
        <w:rPr>
          <w:rFonts w:asciiTheme="minorHAnsi" w:hAnsiTheme="minorHAnsi" w:cstheme="minorHAnsi"/>
        </w:rPr>
        <w:t xml:space="preserve">n anecdotal concern </w:t>
      </w:r>
      <w:r w:rsidRPr="00A31234">
        <w:rPr>
          <w:rFonts w:asciiTheme="minorHAnsi" w:hAnsiTheme="minorHAnsi" w:cstheme="minorHAnsi"/>
        </w:rPr>
        <w:t>raised by service providers</w:t>
      </w:r>
      <w:r w:rsidR="00335BB4" w:rsidRPr="00A31234">
        <w:rPr>
          <w:rFonts w:asciiTheme="minorHAnsi" w:hAnsiTheme="minorHAnsi" w:cstheme="minorHAnsi"/>
        </w:rPr>
        <w:t xml:space="preserve"> </w:t>
      </w:r>
      <w:r w:rsidR="0097535F" w:rsidRPr="00A31234">
        <w:rPr>
          <w:rFonts w:asciiTheme="minorHAnsi" w:hAnsiTheme="minorHAnsi" w:cstheme="minorHAnsi"/>
        </w:rPr>
        <w:t>during</w:t>
      </w:r>
      <w:r w:rsidR="00335BB4" w:rsidRPr="00A31234">
        <w:rPr>
          <w:rFonts w:asciiTheme="minorHAnsi" w:hAnsiTheme="minorHAnsi" w:cstheme="minorHAnsi"/>
        </w:rPr>
        <w:t xml:space="preserve"> field observations </w:t>
      </w:r>
      <w:r w:rsidRPr="00A31234">
        <w:rPr>
          <w:rFonts w:asciiTheme="minorHAnsi" w:hAnsiTheme="minorHAnsi" w:cstheme="minorHAnsi"/>
        </w:rPr>
        <w:t xml:space="preserve">relates to the challenges of obtaining informed consent from clients with disabilities, particularly clients with intellectual and sensory disabilities.  </w:t>
      </w:r>
    </w:p>
    <w:p w14:paraId="6483AD9A" w14:textId="7165B18A" w:rsidR="00E928FF" w:rsidRPr="00A31234" w:rsidRDefault="001E7E48" w:rsidP="002368B6">
      <w:pPr>
        <w:spacing w:line="276" w:lineRule="auto"/>
        <w:rPr>
          <w:rFonts w:asciiTheme="minorHAnsi" w:hAnsiTheme="minorHAnsi" w:cstheme="minorHAnsi"/>
        </w:rPr>
      </w:pPr>
      <w:r w:rsidRPr="00A31234">
        <w:rPr>
          <w:rFonts w:asciiTheme="minorHAnsi" w:hAnsiTheme="minorHAnsi" w:cstheme="minorHAnsi"/>
        </w:rPr>
        <w:lastRenderedPageBreak/>
        <w:t xml:space="preserve">Leonard Cheshire recognises that this is a complex area, and that service provider needs cannot be met by providing technical guidance alone.  </w:t>
      </w:r>
    </w:p>
    <w:p w14:paraId="1F8DDD9E" w14:textId="77777777" w:rsidR="00FA5387" w:rsidRPr="00A31234" w:rsidRDefault="00FA5387" w:rsidP="002368B6">
      <w:pPr>
        <w:spacing w:line="276" w:lineRule="auto"/>
        <w:rPr>
          <w:rFonts w:asciiTheme="minorHAnsi" w:hAnsiTheme="minorHAnsi" w:cstheme="minorHAnsi"/>
          <w:b/>
        </w:rPr>
      </w:pPr>
    </w:p>
    <w:p w14:paraId="3AC67C8B" w14:textId="4473788F" w:rsidR="002A5F25" w:rsidRPr="00A31234" w:rsidRDefault="001E7E48" w:rsidP="002A5F25">
      <w:r w:rsidRPr="00A31234">
        <w:rPr>
          <w:rFonts w:asciiTheme="minorHAnsi" w:hAnsiTheme="minorHAnsi" w:cstheme="minorHAnsi"/>
        </w:rPr>
        <w:t xml:space="preserve">We are </w:t>
      </w:r>
      <w:r w:rsidR="00E928FF" w:rsidRPr="00A31234">
        <w:rPr>
          <w:rFonts w:asciiTheme="minorHAnsi" w:hAnsiTheme="minorHAnsi" w:cstheme="minorHAnsi"/>
        </w:rPr>
        <w:t>seeking</w:t>
      </w:r>
      <w:r w:rsidRPr="00A31234">
        <w:rPr>
          <w:rFonts w:asciiTheme="minorHAnsi" w:hAnsiTheme="minorHAnsi" w:cstheme="minorHAnsi"/>
        </w:rPr>
        <w:t xml:space="preserve"> a consultant to conduct a series of</w:t>
      </w:r>
      <w:r w:rsidR="00B76C7A" w:rsidRPr="00A31234">
        <w:rPr>
          <w:rFonts w:asciiTheme="minorHAnsi" w:hAnsiTheme="minorHAnsi" w:cstheme="minorHAnsi"/>
        </w:rPr>
        <w:t xml:space="preserve"> 3 to 5 virtual</w:t>
      </w:r>
      <w:r w:rsidRPr="00A31234">
        <w:rPr>
          <w:rFonts w:asciiTheme="minorHAnsi" w:hAnsiTheme="minorHAnsi" w:cstheme="minorHAnsi"/>
        </w:rPr>
        <w:t xml:space="preserve"> Safe Space workshops to bring together providers, safeguarding </w:t>
      </w:r>
      <w:proofErr w:type="gramStart"/>
      <w:r w:rsidRPr="00A31234">
        <w:rPr>
          <w:rFonts w:asciiTheme="minorHAnsi" w:hAnsiTheme="minorHAnsi" w:cstheme="minorHAnsi"/>
        </w:rPr>
        <w:t>experts</w:t>
      </w:r>
      <w:proofErr w:type="gramEnd"/>
      <w:r w:rsidRPr="00A31234">
        <w:rPr>
          <w:rFonts w:asciiTheme="minorHAnsi" w:hAnsiTheme="minorHAnsi" w:cstheme="minorHAnsi"/>
        </w:rPr>
        <w:t xml:space="preserve"> and persons with disabilities to explore the challenges and identify potential ways forward</w:t>
      </w:r>
      <w:r w:rsidR="002A5F25" w:rsidRPr="00A31234">
        <w:t xml:space="preserve">. </w:t>
      </w:r>
    </w:p>
    <w:p w14:paraId="2F37CB3D" w14:textId="77777777" w:rsidR="002A5F25" w:rsidRPr="00A31234" w:rsidRDefault="002A5F25" w:rsidP="002A5F25">
      <w:pPr>
        <w:rPr>
          <w:rFonts w:asciiTheme="minorHAnsi" w:hAnsiTheme="minorHAnsi" w:cstheme="minorHAnsi"/>
          <w:b/>
        </w:rPr>
      </w:pPr>
    </w:p>
    <w:p w14:paraId="4E77E08D" w14:textId="6494C061" w:rsidR="00611F9F" w:rsidRPr="00A31234" w:rsidRDefault="002A5F25" w:rsidP="00611F9F">
      <w:pPr>
        <w:rPr>
          <w:rFonts w:asciiTheme="minorHAnsi" w:hAnsiTheme="minorHAnsi" w:cstheme="minorHAnsi"/>
          <w:b/>
        </w:rPr>
      </w:pPr>
      <w:r w:rsidRPr="00A31234">
        <w:rPr>
          <w:rFonts w:asciiTheme="minorHAnsi" w:hAnsiTheme="minorHAnsi" w:cstheme="minorHAnsi"/>
          <w:b/>
        </w:rPr>
        <w:t>Deliverables</w:t>
      </w:r>
    </w:p>
    <w:p w14:paraId="2D98995D" w14:textId="77777777" w:rsidR="00FA5387" w:rsidRPr="00A31234" w:rsidRDefault="00FA5387" w:rsidP="00611F9F">
      <w:pPr>
        <w:rPr>
          <w:rFonts w:asciiTheme="minorHAnsi" w:hAnsiTheme="minorHAnsi" w:cstheme="minorHAnsi"/>
          <w:b/>
        </w:rPr>
      </w:pPr>
    </w:p>
    <w:p w14:paraId="222B300A" w14:textId="45EE5ABE" w:rsidR="002A5F25" w:rsidRPr="00A31234" w:rsidRDefault="002A5F25" w:rsidP="001E7E48">
      <w:pPr>
        <w:pStyle w:val="ListParagraph"/>
        <w:numPr>
          <w:ilvl w:val="0"/>
          <w:numId w:val="7"/>
        </w:numPr>
        <w:spacing w:line="276" w:lineRule="auto"/>
        <w:rPr>
          <w:rFonts w:asciiTheme="minorHAnsi" w:hAnsiTheme="minorHAnsi" w:cstheme="minorHAnsi"/>
        </w:rPr>
      </w:pPr>
      <w:r w:rsidRPr="00A31234">
        <w:rPr>
          <w:rFonts w:asciiTheme="minorHAnsi" w:hAnsiTheme="minorHAnsi" w:cstheme="minorHAnsi"/>
        </w:rPr>
        <w:t>E</w:t>
      </w:r>
      <w:r w:rsidRPr="00A31234">
        <w:t>xplore and document evidence of real and perceived challenges relating to obtaining informed consent from clients with disabilities</w:t>
      </w:r>
    </w:p>
    <w:p w14:paraId="0D2DF008" w14:textId="3072665D" w:rsidR="002A5F25" w:rsidRPr="00A31234" w:rsidRDefault="001E7E48" w:rsidP="002A5F25">
      <w:pPr>
        <w:pStyle w:val="ListParagraph"/>
        <w:numPr>
          <w:ilvl w:val="0"/>
          <w:numId w:val="7"/>
        </w:numPr>
        <w:spacing w:line="276" w:lineRule="auto"/>
        <w:rPr>
          <w:rFonts w:asciiTheme="minorHAnsi" w:hAnsiTheme="minorHAnsi" w:cstheme="minorHAnsi"/>
        </w:rPr>
      </w:pPr>
      <w:r w:rsidRPr="00A31234">
        <w:rPr>
          <w:rFonts w:asciiTheme="minorHAnsi" w:hAnsiTheme="minorHAnsi" w:cstheme="minorHAnsi"/>
        </w:rPr>
        <w:t xml:space="preserve">Development and delivery of </w:t>
      </w:r>
      <w:r w:rsidR="00B76C7A" w:rsidRPr="00A31234">
        <w:rPr>
          <w:rFonts w:asciiTheme="minorHAnsi" w:hAnsiTheme="minorHAnsi" w:cstheme="minorHAnsi"/>
        </w:rPr>
        <w:t xml:space="preserve">3 to 5 virtual </w:t>
      </w:r>
      <w:r w:rsidRPr="00A31234">
        <w:rPr>
          <w:rFonts w:asciiTheme="minorHAnsi" w:hAnsiTheme="minorHAnsi" w:cstheme="minorHAnsi"/>
        </w:rPr>
        <w:t>Safe Space workshops</w:t>
      </w:r>
    </w:p>
    <w:p w14:paraId="407BA11E" w14:textId="179012CD" w:rsidR="002A5F25" w:rsidRPr="00A31234" w:rsidRDefault="001E7E48" w:rsidP="002A5F25">
      <w:pPr>
        <w:pStyle w:val="ListParagraph"/>
        <w:numPr>
          <w:ilvl w:val="0"/>
          <w:numId w:val="7"/>
        </w:numPr>
        <w:spacing w:line="276" w:lineRule="auto"/>
        <w:rPr>
          <w:rFonts w:asciiTheme="minorHAnsi" w:hAnsiTheme="minorHAnsi" w:cstheme="minorHAnsi"/>
        </w:rPr>
      </w:pPr>
      <w:r w:rsidRPr="00A31234">
        <w:rPr>
          <w:rFonts w:asciiTheme="minorHAnsi" w:hAnsiTheme="minorHAnsi" w:cstheme="minorHAnsi"/>
        </w:rPr>
        <w:t xml:space="preserve">Documentation of process and </w:t>
      </w:r>
      <w:r w:rsidR="002A5F25" w:rsidRPr="00A31234">
        <w:rPr>
          <w:rFonts w:asciiTheme="minorHAnsi" w:hAnsiTheme="minorHAnsi" w:cstheme="minorHAnsi"/>
        </w:rPr>
        <w:t xml:space="preserve">production of </w:t>
      </w:r>
      <w:r w:rsidRPr="00A31234">
        <w:rPr>
          <w:rFonts w:asciiTheme="minorHAnsi" w:hAnsiTheme="minorHAnsi" w:cstheme="minorHAnsi"/>
        </w:rPr>
        <w:t xml:space="preserve">report </w:t>
      </w:r>
      <w:r w:rsidR="002A5F25" w:rsidRPr="00A31234">
        <w:t xml:space="preserve">recommendations based on evidence for improving provider confidence and knowledge and improving consent processes for clients with disabilities.   </w:t>
      </w:r>
    </w:p>
    <w:p w14:paraId="2A4B055C" w14:textId="7EAC54C9" w:rsidR="00BF1F29" w:rsidRPr="00A31234" w:rsidRDefault="00BF1F29" w:rsidP="002368B6">
      <w:pPr>
        <w:spacing w:line="276" w:lineRule="auto"/>
        <w:rPr>
          <w:rFonts w:asciiTheme="minorHAnsi" w:eastAsia="Times New Roman" w:hAnsiTheme="minorHAnsi" w:cstheme="minorHAnsi"/>
          <w:color w:val="000080"/>
          <w:lang w:val="en-US" w:eastAsia="en-GB"/>
        </w:rPr>
      </w:pPr>
    </w:p>
    <w:p w14:paraId="1B196787" w14:textId="57D472E6" w:rsidR="00BF1F29" w:rsidRPr="00A31234" w:rsidRDefault="00BF1F29" w:rsidP="002368B6">
      <w:pPr>
        <w:spacing w:line="276" w:lineRule="auto"/>
        <w:rPr>
          <w:rFonts w:asciiTheme="minorHAnsi" w:eastAsia="Times New Roman" w:hAnsiTheme="minorHAnsi" w:cstheme="minorHAnsi"/>
          <w:b/>
          <w:lang w:val="en-US" w:eastAsia="en-GB"/>
        </w:rPr>
      </w:pPr>
      <w:r w:rsidRPr="00A31234">
        <w:rPr>
          <w:rFonts w:asciiTheme="minorHAnsi" w:eastAsia="Times New Roman" w:hAnsiTheme="minorHAnsi" w:cstheme="minorHAnsi"/>
          <w:b/>
          <w:lang w:val="en-US" w:eastAsia="en-GB"/>
        </w:rPr>
        <w:t>Requirements of consultant:</w:t>
      </w:r>
    </w:p>
    <w:p w14:paraId="0C48CDAE" w14:textId="77777777" w:rsidR="00FB65EE" w:rsidRPr="00A31234" w:rsidRDefault="00FB65EE" w:rsidP="002368B6">
      <w:pPr>
        <w:spacing w:line="276" w:lineRule="auto"/>
        <w:rPr>
          <w:rFonts w:asciiTheme="minorHAnsi" w:eastAsia="Times New Roman" w:hAnsiTheme="minorHAnsi" w:cstheme="minorHAnsi"/>
          <w:b/>
          <w:lang w:val="en-US" w:eastAsia="en-GB"/>
        </w:rPr>
      </w:pPr>
    </w:p>
    <w:p w14:paraId="518DD760"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Experience working in the field of disability</w:t>
      </w:r>
    </w:p>
    <w:p w14:paraId="498C6D71" w14:textId="69479038"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Knowledge/experience of safeguarding for persons with disabilities within the context of consent, choice and informed decision making around medical decisions</w:t>
      </w:r>
    </w:p>
    <w:p w14:paraId="2B4F73A6"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 xml:space="preserve">Knowledge/experience of participatory </w:t>
      </w:r>
      <w:proofErr w:type="spellStart"/>
      <w:r w:rsidRPr="00A31234">
        <w:rPr>
          <w:rFonts w:asciiTheme="minorHAnsi" w:eastAsia="Times New Roman" w:hAnsiTheme="minorHAnsi" w:cstheme="minorHAnsi"/>
          <w:lang w:val="en-US" w:eastAsia="en-GB"/>
        </w:rPr>
        <w:t>programme</w:t>
      </w:r>
      <w:proofErr w:type="spellEnd"/>
      <w:r w:rsidRPr="00A31234">
        <w:rPr>
          <w:rFonts w:asciiTheme="minorHAnsi" w:eastAsia="Times New Roman" w:hAnsiTheme="minorHAnsi" w:cstheme="minorHAnsi"/>
          <w:lang w:val="en-US" w:eastAsia="en-GB"/>
        </w:rPr>
        <w:t>/research methodologies</w:t>
      </w:r>
    </w:p>
    <w:p w14:paraId="22147ADA"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 xml:space="preserve">Excellent communication &amp; facilitation skills, with the ability to synthesize complex information into easily digestible resources. </w:t>
      </w:r>
    </w:p>
    <w:p w14:paraId="06B9C4FB"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Understanding of safeguarding best practice in the context of an INGO</w:t>
      </w:r>
    </w:p>
    <w:p w14:paraId="1FC6851C" w14:textId="4F9641D5"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Commitment to signing and adhering to LC/MSI code of conduct / safeguarding policy</w:t>
      </w:r>
    </w:p>
    <w:p w14:paraId="1DED584B"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Criminal record check and references demonstrating appropriateness to working with children / adults at risk</w:t>
      </w:r>
    </w:p>
    <w:p w14:paraId="3560F5E9"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Demonstrable experience in research / report writing</w:t>
      </w:r>
    </w:p>
    <w:p w14:paraId="4CF4FFA2" w14:textId="6DFFD106" w:rsidR="00E7600F" w:rsidRPr="00A31234" w:rsidRDefault="00E7600F" w:rsidP="002368B6">
      <w:pPr>
        <w:spacing w:line="276" w:lineRule="auto"/>
        <w:textAlignment w:val="center"/>
        <w:rPr>
          <w:rFonts w:asciiTheme="minorHAnsi" w:eastAsia="Times New Roman" w:hAnsiTheme="minorHAnsi" w:cstheme="minorHAnsi"/>
          <w:lang w:val="en-US" w:eastAsia="en-GB"/>
        </w:rPr>
      </w:pPr>
    </w:p>
    <w:p w14:paraId="0A02D7F5" w14:textId="214D26DF" w:rsidR="00E7600F" w:rsidRPr="00A31234" w:rsidRDefault="00E7600F" w:rsidP="002368B6">
      <w:p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Desirable:</w:t>
      </w:r>
    </w:p>
    <w:p w14:paraId="27D8F58E" w14:textId="26D8DA71" w:rsidR="00E7600F" w:rsidRPr="00A31234" w:rsidRDefault="00E7600F" w:rsidP="002368B6">
      <w:pPr>
        <w:pStyle w:val="ListParagraph"/>
        <w:numPr>
          <w:ilvl w:val="0"/>
          <w:numId w:val="5"/>
        </w:numPr>
        <w:spacing w:line="276" w:lineRule="auto"/>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Excellent written and spoken French (partners based in West Africa)</w:t>
      </w:r>
    </w:p>
    <w:p w14:paraId="6FD1EA39" w14:textId="63136D36" w:rsidR="00EE08DE" w:rsidRPr="00A31234" w:rsidRDefault="00EE08DE" w:rsidP="00E852F0">
      <w:pPr>
        <w:rPr>
          <w:rFonts w:asciiTheme="minorHAnsi" w:hAnsiTheme="minorHAnsi" w:cstheme="minorHAnsi"/>
        </w:rPr>
      </w:pPr>
    </w:p>
    <w:p w14:paraId="31C883A5" w14:textId="77777777" w:rsidR="00FB65EE" w:rsidRPr="00A31234" w:rsidRDefault="00FB65EE" w:rsidP="00FB65EE">
      <w:pPr>
        <w:rPr>
          <w:rFonts w:asciiTheme="minorHAnsi" w:hAnsiTheme="minorHAnsi" w:cstheme="minorHAnsi"/>
          <w:b/>
          <w:bCs/>
        </w:rPr>
      </w:pPr>
      <w:r w:rsidRPr="00A31234">
        <w:rPr>
          <w:rFonts w:asciiTheme="minorHAnsi" w:hAnsiTheme="minorHAnsi" w:cstheme="minorHAnsi"/>
          <w:b/>
          <w:bCs/>
        </w:rPr>
        <w:t>Outline Timescale</w:t>
      </w:r>
    </w:p>
    <w:p w14:paraId="746F2409" w14:textId="77777777" w:rsidR="00FB65EE" w:rsidRPr="00A31234" w:rsidRDefault="00FB65EE" w:rsidP="00FB65EE">
      <w:pPr>
        <w:rPr>
          <w:rFonts w:asciiTheme="minorHAnsi" w:hAnsiTheme="minorHAnsi" w:cstheme="minorHAnsi"/>
          <w:b/>
          <w:bCs/>
        </w:rPr>
      </w:pPr>
    </w:p>
    <w:tbl>
      <w:tblPr>
        <w:tblStyle w:val="TableGrid"/>
        <w:tblW w:w="0" w:type="auto"/>
        <w:tblLook w:val="04A0" w:firstRow="1" w:lastRow="0" w:firstColumn="1" w:lastColumn="0" w:noHBand="0" w:noVBand="1"/>
      </w:tblPr>
      <w:tblGrid>
        <w:gridCol w:w="3230"/>
        <w:gridCol w:w="2890"/>
        <w:gridCol w:w="2890"/>
      </w:tblGrid>
      <w:tr w:rsidR="00FB65EE" w:rsidRPr="00A31234" w14:paraId="11C0FCC6" w14:textId="77777777" w:rsidTr="00394281">
        <w:tc>
          <w:tcPr>
            <w:tcW w:w="3230" w:type="dxa"/>
          </w:tcPr>
          <w:p w14:paraId="66C657F7" w14:textId="77777777" w:rsidR="00FB65EE" w:rsidRPr="00A31234" w:rsidRDefault="00FB65EE" w:rsidP="00394281">
            <w:pPr>
              <w:jc w:val="center"/>
              <w:rPr>
                <w:rFonts w:asciiTheme="minorHAnsi" w:hAnsiTheme="minorHAnsi" w:cstheme="minorHAnsi"/>
                <w:b/>
                <w:bCs/>
              </w:rPr>
            </w:pPr>
            <w:r w:rsidRPr="00A31234">
              <w:rPr>
                <w:rFonts w:asciiTheme="minorHAnsi" w:hAnsiTheme="minorHAnsi" w:cstheme="minorHAnsi"/>
                <w:b/>
                <w:bCs/>
              </w:rPr>
              <w:t>Deliverables</w:t>
            </w:r>
          </w:p>
        </w:tc>
        <w:tc>
          <w:tcPr>
            <w:tcW w:w="2890" w:type="dxa"/>
          </w:tcPr>
          <w:p w14:paraId="622991BE" w14:textId="77777777" w:rsidR="00FB65EE" w:rsidRPr="00A31234" w:rsidRDefault="00FB65EE" w:rsidP="00394281">
            <w:pPr>
              <w:jc w:val="center"/>
              <w:rPr>
                <w:rFonts w:asciiTheme="minorHAnsi" w:hAnsiTheme="minorHAnsi" w:cstheme="minorHAnsi"/>
                <w:b/>
                <w:bCs/>
              </w:rPr>
            </w:pPr>
            <w:r w:rsidRPr="00A31234">
              <w:rPr>
                <w:rFonts w:asciiTheme="minorHAnsi" w:hAnsiTheme="minorHAnsi" w:cstheme="minorHAnsi"/>
                <w:b/>
                <w:bCs/>
              </w:rPr>
              <w:t>Who</w:t>
            </w:r>
          </w:p>
        </w:tc>
        <w:tc>
          <w:tcPr>
            <w:tcW w:w="2890" w:type="dxa"/>
          </w:tcPr>
          <w:p w14:paraId="6FC91F41" w14:textId="77777777" w:rsidR="00FB65EE" w:rsidRPr="00A31234" w:rsidRDefault="00FB65EE" w:rsidP="00394281">
            <w:pPr>
              <w:jc w:val="center"/>
              <w:rPr>
                <w:rFonts w:asciiTheme="minorHAnsi" w:hAnsiTheme="minorHAnsi" w:cstheme="minorHAnsi"/>
                <w:b/>
                <w:bCs/>
              </w:rPr>
            </w:pPr>
            <w:r w:rsidRPr="00A31234">
              <w:rPr>
                <w:rFonts w:asciiTheme="minorHAnsi" w:hAnsiTheme="minorHAnsi" w:cstheme="minorHAnsi"/>
                <w:b/>
                <w:bCs/>
              </w:rPr>
              <w:t>Deadline</w:t>
            </w:r>
          </w:p>
        </w:tc>
      </w:tr>
      <w:tr w:rsidR="00162357" w:rsidRPr="00A31234" w14:paraId="7E38F29A" w14:textId="77777777" w:rsidTr="00394281">
        <w:tc>
          <w:tcPr>
            <w:tcW w:w="3230" w:type="dxa"/>
          </w:tcPr>
          <w:p w14:paraId="33ADEAA8" w14:textId="77777777" w:rsidR="00162357" w:rsidRPr="00A31234" w:rsidRDefault="00162357" w:rsidP="00162357">
            <w:pPr>
              <w:rPr>
                <w:rFonts w:asciiTheme="minorHAnsi" w:hAnsiTheme="minorHAnsi" w:cstheme="minorHAnsi"/>
              </w:rPr>
            </w:pPr>
            <w:r w:rsidRPr="00A31234">
              <w:rPr>
                <w:rFonts w:asciiTheme="minorHAnsi" w:hAnsiTheme="minorHAnsi" w:cstheme="minorHAnsi"/>
              </w:rPr>
              <w:t>Contract signing</w:t>
            </w:r>
          </w:p>
        </w:tc>
        <w:tc>
          <w:tcPr>
            <w:tcW w:w="2890" w:type="dxa"/>
          </w:tcPr>
          <w:p w14:paraId="321007BF" w14:textId="77777777" w:rsidR="00162357" w:rsidRPr="00A31234" w:rsidRDefault="00162357" w:rsidP="00162357">
            <w:pPr>
              <w:rPr>
                <w:rFonts w:asciiTheme="minorHAnsi" w:hAnsiTheme="minorHAnsi" w:cstheme="minorHAnsi"/>
              </w:rPr>
            </w:pPr>
            <w:r w:rsidRPr="00A31234">
              <w:rPr>
                <w:rFonts w:asciiTheme="minorHAnsi" w:hAnsiTheme="minorHAnsi" w:cstheme="minorHAnsi"/>
              </w:rPr>
              <w:t>Leonard Cheshire/Consultant</w:t>
            </w:r>
          </w:p>
        </w:tc>
        <w:tc>
          <w:tcPr>
            <w:tcW w:w="2890" w:type="dxa"/>
          </w:tcPr>
          <w:p w14:paraId="2C0606A0" w14:textId="38011AB1" w:rsidR="00162357" w:rsidRPr="00A31234" w:rsidRDefault="00162357" w:rsidP="00162357">
            <w:pPr>
              <w:rPr>
                <w:rFonts w:asciiTheme="minorHAnsi" w:hAnsiTheme="minorHAnsi" w:cstheme="minorHAnsi"/>
              </w:rPr>
            </w:pPr>
            <w:r w:rsidRPr="00A31234">
              <w:rPr>
                <w:rFonts w:asciiTheme="minorHAnsi" w:hAnsiTheme="minorHAnsi" w:cstheme="minorHAnsi"/>
              </w:rPr>
              <w:t>5</w:t>
            </w:r>
            <w:r w:rsidRPr="00A31234">
              <w:rPr>
                <w:rFonts w:asciiTheme="minorHAnsi" w:hAnsiTheme="minorHAnsi" w:cstheme="minorHAnsi"/>
                <w:vertAlign w:val="superscript"/>
              </w:rPr>
              <w:t>th</w:t>
            </w:r>
            <w:r w:rsidRPr="00A31234">
              <w:rPr>
                <w:rFonts w:asciiTheme="minorHAnsi" w:hAnsiTheme="minorHAnsi" w:cstheme="minorHAnsi"/>
              </w:rPr>
              <w:t xml:space="preserve"> March 2021</w:t>
            </w:r>
          </w:p>
        </w:tc>
      </w:tr>
      <w:tr w:rsidR="00162357" w:rsidRPr="00A31234" w14:paraId="1E833D9A" w14:textId="77777777" w:rsidTr="00394281">
        <w:tc>
          <w:tcPr>
            <w:tcW w:w="3230" w:type="dxa"/>
          </w:tcPr>
          <w:p w14:paraId="69BFECE9" w14:textId="77777777" w:rsidR="00162357" w:rsidRPr="00A31234" w:rsidRDefault="00162357" w:rsidP="00162357">
            <w:pPr>
              <w:rPr>
                <w:rFonts w:asciiTheme="minorHAnsi" w:hAnsiTheme="minorHAnsi" w:cstheme="minorHAnsi"/>
              </w:rPr>
            </w:pPr>
            <w:r w:rsidRPr="00A31234">
              <w:rPr>
                <w:rFonts w:asciiTheme="minorHAnsi" w:hAnsiTheme="minorHAnsi" w:cstheme="minorHAnsi"/>
              </w:rPr>
              <w:t>Delivery of safe space workshops</w:t>
            </w:r>
          </w:p>
        </w:tc>
        <w:tc>
          <w:tcPr>
            <w:tcW w:w="2890" w:type="dxa"/>
          </w:tcPr>
          <w:p w14:paraId="02F0A74D" w14:textId="77777777" w:rsidR="00162357" w:rsidRPr="00A31234" w:rsidRDefault="00162357" w:rsidP="00162357">
            <w:pPr>
              <w:rPr>
                <w:rFonts w:asciiTheme="minorHAnsi" w:hAnsiTheme="minorHAnsi" w:cstheme="minorHAnsi"/>
              </w:rPr>
            </w:pPr>
            <w:r w:rsidRPr="00A31234">
              <w:rPr>
                <w:rFonts w:asciiTheme="minorHAnsi" w:hAnsiTheme="minorHAnsi" w:cstheme="minorHAnsi"/>
              </w:rPr>
              <w:t>Consultant</w:t>
            </w:r>
          </w:p>
        </w:tc>
        <w:tc>
          <w:tcPr>
            <w:tcW w:w="2890" w:type="dxa"/>
          </w:tcPr>
          <w:p w14:paraId="654EE3BA" w14:textId="267CFA45" w:rsidR="00162357" w:rsidRPr="00A31234" w:rsidRDefault="00162357" w:rsidP="00162357">
            <w:pPr>
              <w:rPr>
                <w:rFonts w:asciiTheme="minorHAnsi" w:hAnsiTheme="minorHAnsi" w:cstheme="minorHAnsi"/>
              </w:rPr>
            </w:pPr>
            <w:r w:rsidRPr="00A31234">
              <w:rPr>
                <w:rFonts w:asciiTheme="minorHAnsi" w:hAnsiTheme="minorHAnsi" w:cstheme="minorHAnsi"/>
              </w:rPr>
              <w:t>23</w:t>
            </w:r>
            <w:r w:rsidRPr="00A31234">
              <w:rPr>
                <w:rFonts w:asciiTheme="minorHAnsi" w:hAnsiTheme="minorHAnsi" w:cstheme="minorHAnsi"/>
                <w:vertAlign w:val="superscript"/>
              </w:rPr>
              <w:t>rd</w:t>
            </w:r>
            <w:r w:rsidRPr="00A31234">
              <w:rPr>
                <w:rFonts w:asciiTheme="minorHAnsi" w:hAnsiTheme="minorHAnsi" w:cstheme="minorHAnsi"/>
              </w:rPr>
              <w:t xml:space="preserve"> March 2021</w:t>
            </w:r>
          </w:p>
        </w:tc>
      </w:tr>
      <w:tr w:rsidR="00162357" w:rsidRPr="00A31234" w14:paraId="6EA1529C" w14:textId="77777777" w:rsidTr="00394281">
        <w:tc>
          <w:tcPr>
            <w:tcW w:w="3230" w:type="dxa"/>
          </w:tcPr>
          <w:p w14:paraId="2BDEFE0F" w14:textId="2720B641" w:rsidR="00162357" w:rsidRPr="00A31234" w:rsidRDefault="00162357" w:rsidP="00162357">
            <w:pPr>
              <w:rPr>
                <w:rFonts w:asciiTheme="minorHAnsi" w:hAnsiTheme="minorHAnsi" w:cstheme="minorHAnsi"/>
              </w:rPr>
            </w:pPr>
            <w:r w:rsidRPr="00A31234">
              <w:rPr>
                <w:rFonts w:asciiTheme="minorHAnsi" w:hAnsiTheme="minorHAnsi" w:cstheme="minorHAnsi"/>
              </w:rPr>
              <w:lastRenderedPageBreak/>
              <w:t>Documentation on process and recommendations for moving forward</w:t>
            </w:r>
          </w:p>
        </w:tc>
        <w:tc>
          <w:tcPr>
            <w:tcW w:w="2890" w:type="dxa"/>
          </w:tcPr>
          <w:p w14:paraId="24C5595F" w14:textId="77777777" w:rsidR="00162357" w:rsidRPr="00A31234" w:rsidRDefault="00162357" w:rsidP="00162357">
            <w:pPr>
              <w:rPr>
                <w:rFonts w:asciiTheme="minorHAnsi" w:hAnsiTheme="minorHAnsi" w:cstheme="minorHAnsi"/>
              </w:rPr>
            </w:pPr>
            <w:r w:rsidRPr="00A31234">
              <w:rPr>
                <w:rFonts w:asciiTheme="minorHAnsi" w:hAnsiTheme="minorHAnsi" w:cstheme="minorHAnsi"/>
              </w:rPr>
              <w:t>Consultant</w:t>
            </w:r>
          </w:p>
        </w:tc>
        <w:tc>
          <w:tcPr>
            <w:tcW w:w="2890" w:type="dxa"/>
          </w:tcPr>
          <w:p w14:paraId="420255C6" w14:textId="39924984" w:rsidR="00162357" w:rsidRPr="00A31234" w:rsidRDefault="00A31234" w:rsidP="00162357">
            <w:pPr>
              <w:rPr>
                <w:rFonts w:asciiTheme="minorHAnsi" w:hAnsiTheme="minorHAnsi" w:cstheme="minorHAnsi"/>
              </w:rPr>
            </w:pPr>
            <w:r w:rsidRPr="00A31234">
              <w:rPr>
                <w:rFonts w:asciiTheme="minorHAnsi" w:hAnsiTheme="minorHAnsi" w:cstheme="minorHAnsi"/>
              </w:rPr>
              <w:t>31</w:t>
            </w:r>
            <w:r w:rsidRPr="00A31234">
              <w:rPr>
                <w:rFonts w:asciiTheme="minorHAnsi" w:hAnsiTheme="minorHAnsi" w:cstheme="minorHAnsi"/>
                <w:vertAlign w:val="superscript"/>
              </w:rPr>
              <w:t>st</w:t>
            </w:r>
            <w:r w:rsidRPr="00A31234">
              <w:rPr>
                <w:rFonts w:asciiTheme="minorHAnsi" w:hAnsiTheme="minorHAnsi" w:cstheme="minorHAnsi"/>
              </w:rPr>
              <w:t xml:space="preserve"> March</w:t>
            </w:r>
            <w:r w:rsidR="00162357" w:rsidRPr="00A31234">
              <w:rPr>
                <w:rFonts w:asciiTheme="minorHAnsi" w:hAnsiTheme="minorHAnsi" w:cstheme="minorHAnsi"/>
              </w:rPr>
              <w:t xml:space="preserve"> 2021</w:t>
            </w:r>
          </w:p>
        </w:tc>
      </w:tr>
    </w:tbl>
    <w:p w14:paraId="3DEB2807" w14:textId="03FD24B6" w:rsidR="00FB65EE" w:rsidRPr="00A31234" w:rsidRDefault="00FA5387" w:rsidP="00FB65EE">
      <w:pPr>
        <w:rPr>
          <w:rFonts w:asciiTheme="minorHAnsi" w:hAnsiTheme="minorHAnsi" w:cstheme="minorHAnsi"/>
          <w:bCs/>
        </w:rPr>
      </w:pPr>
      <w:r w:rsidRPr="00A31234">
        <w:rPr>
          <w:rFonts w:asciiTheme="minorHAnsi" w:hAnsiTheme="minorHAnsi" w:cstheme="minorHAnsi"/>
          <w:bCs/>
        </w:rPr>
        <w:t>Number of days spent: 10-15 days</w:t>
      </w:r>
    </w:p>
    <w:p w14:paraId="016B6A0A" w14:textId="77777777" w:rsidR="00FB65EE" w:rsidRPr="00A31234" w:rsidRDefault="00FB65EE" w:rsidP="00FB65EE">
      <w:pPr>
        <w:rPr>
          <w:rFonts w:asciiTheme="minorHAnsi" w:hAnsiTheme="minorHAnsi" w:cstheme="minorHAnsi"/>
        </w:rPr>
      </w:pPr>
    </w:p>
    <w:p w14:paraId="10CFBEC7" w14:textId="495E8B10" w:rsidR="00FB65EE" w:rsidRPr="00A31234" w:rsidRDefault="00FB65EE" w:rsidP="00FB65EE">
      <w:pPr>
        <w:rPr>
          <w:rFonts w:asciiTheme="minorHAnsi" w:hAnsiTheme="minorHAnsi" w:cstheme="minorHAnsi"/>
          <w:b/>
        </w:rPr>
      </w:pPr>
      <w:r w:rsidRPr="00A31234">
        <w:rPr>
          <w:rFonts w:asciiTheme="minorHAnsi" w:hAnsiTheme="minorHAnsi" w:cstheme="minorHAnsi"/>
          <w:b/>
        </w:rPr>
        <w:t>Expression of interest</w:t>
      </w:r>
    </w:p>
    <w:p w14:paraId="4B09BCA1" w14:textId="77777777" w:rsidR="00335BB4" w:rsidRPr="00A31234" w:rsidRDefault="00335BB4" w:rsidP="00FB65EE">
      <w:pPr>
        <w:rPr>
          <w:rFonts w:asciiTheme="minorHAnsi" w:hAnsiTheme="minorHAnsi" w:cstheme="minorHAnsi"/>
          <w:b/>
        </w:rPr>
      </w:pPr>
    </w:p>
    <w:p w14:paraId="0CD6942A" w14:textId="77777777" w:rsidR="00FB65EE" w:rsidRPr="00A31234" w:rsidRDefault="00FB65EE" w:rsidP="00FB65EE">
      <w:pPr>
        <w:spacing w:line="276" w:lineRule="auto"/>
      </w:pPr>
      <w:r w:rsidRPr="00A31234">
        <w:t>The consultant that meets the above requirements and is available within the time period indicated above should submit an expression of interest along with:</w:t>
      </w:r>
    </w:p>
    <w:p w14:paraId="1EFED342" w14:textId="77777777" w:rsidR="00FB65EE" w:rsidRPr="00A31234" w:rsidRDefault="00FB65EE" w:rsidP="00FB65EE">
      <w:pPr>
        <w:spacing w:line="276" w:lineRule="auto"/>
      </w:pPr>
    </w:p>
    <w:p w14:paraId="30FB4B74"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cs="Arial"/>
        </w:rPr>
        <w:t>A short outline of how they would approach the assignment, including timeline for delivering this work.</w:t>
      </w:r>
    </w:p>
    <w:p w14:paraId="338A7360" w14:textId="77777777" w:rsidR="00FB65EE" w:rsidRPr="00A31234" w:rsidRDefault="00FB65EE" w:rsidP="00FB65EE">
      <w:pPr>
        <w:numPr>
          <w:ilvl w:val="0"/>
          <w:numId w:val="2"/>
        </w:numPr>
        <w:spacing w:line="276" w:lineRule="auto"/>
        <w:textAlignment w:val="center"/>
        <w:rPr>
          <w:rFonts w:eastAsia="Times New Roman" w:cs="Arial"/>
          <w:lang w:val="en-US" w:eastAsia="en-GB"/>
        </w:rPr>
      </w:pPr>
      <w:r w:rsidRPr="00A31234">
        <w:rPr>
          <w:rFonts w:eastAsia="Calibri" w:cs="Arial"/>
        </w:rPr>
        <w:t>Budget for the project, with a breakdown of daily rates. Please clarify whether VAT will be additional</w:t>
      </w:r>
    </w:p>
    <w:p w14:paraId="6178FDFB"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cs="Arial"/>
        </w:rPr>
        <w:t xml:space="preserve">The candidate’s CV </w:t>
      </w:r>
    </w:p>
    <w:p w14:paraId="79B46F0B"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rFonts w:cs="Arial"/>
        </w:rPr>
        <w:t xml:space="preserve">Names and contact details of three references </w:t>
      </w:r>
    </w:p>
    <w:p w14:paraId="1A14EDE3" w14:textId="77777777" w:rsidR="00FB65EE" w:rsidRPr="00A31234" w:rsidRDefault="00FB65EE" w:rsidP="00FB65EE">
      <w:pPr>
        <w:numPr>
          <w:ilvl w:val="0"/>
          <w:numId w:val="2"/>
        </w:numPr>
        <w:spacing w:line="276" w:lineRule="auto"/>
        <w:textAlignment w:val="center"/>
        <w:rPr>
          <w:rFonts w:asciiTheme="minorHAnsi" w:eastAsia="Times New Roman" w:hAnsiTheme="minorHAnsi" w:cstheme="minorHAnsi"/>
          <w:lang w:val="en-US" w:eastAsia="en-GB"/>
        </w:rPr>
      </w:pPr>
      <w:r w:rsidRPr="00A31234">
        <w:rPr>
          <w:color w:val="000000" w:themeColor="text1"/>
        </w:rPr>
        <w:t>A copy of a Non-Criminal Record issued in their countries (e.g. DBS check in the UK)</w:t>
      </w:r>
    </w:p>
    <w:p w14:paraId="2FF6DEBB" w14:textId="77777777" w:rsidR="00FB65EE" w:rsidRPr="00A31234" w:rsidRDefault="00FB65EE" w:rsidP="00FB65EE">
      <w:pPr>
        <w:spacing w:line="276" w:lineRule="auto"/>
        <w:rPr>
          <w:lang w:val="en-US"/>
        </w:rPr>
      </w:pPr>
    </w:p>
    <w:p w14:paraId="2CCB676E" w14:textId="0E0959A0" w:rsidR="00FB65EE" w:rsidRPr="00EE08DE" w:rsidRDefault="00FB65EE" w:rsidP="00FB65EE">
      <w:pPr>
        <w:rPr>
          <w:rFonts w:asciiTheme="minorHAnsi" w:hAnsiTheme="minorHAnsi" w:cstheme="minorHAnsi"/>
        </w:rPr>
      </w:pPr>
      <w:r w:rsidRPr="00A31234">
        <w:rPr>
          <w:rFonts w:cs="Arial"/>
        </w:rPr>
        <w:t xml:space="preserve">Please respond with your expression of interest to </w:t>
      </w:r>
      <w:hyperlink r:id="rId7" w:history="1">
        <w:r w:rsidRPr="00A31234">
          <w:rPr>
            <w:rStyle w:val="Hyperlink"/>
            <w:rFonts w:cs="Arial"/>
          </w:rPr>
          <w:t>international@leonardcheshire.org</w:t>
        </w:r>
      </w:hyperlink>
      <w:r w:rsidRPr="00A31234">
        <w:rPr>
          <w:rStyle w:val="Hyperlink"/>
          <w:rFonts w:cs="Arial"/>
          <w:color w:val="auto"/>
          <w:u w:val="none"/>
        </w:rPr>
        <w:t xml:space="preserve"> </w:t>
      </w:r>
      <w:r w:rsidR="00C802E9" w:rsidRPr="00A31234">
        <w:rPr>
          <w:rStyle w:val="Hyperlink"/>
          <w:rFonts w:cs="Arial"/>
          <w:color w:val="auto"/>
          <w:u w:val="none"/>
        </w:rPr>
        <w:t xml:space="preserve">and cc’ </w:t>
      </w:r>
      <w:r w:rsidR="00C802E9" w:rsidRPr="00A31234">
        <w:rPr>
          <w:rFonts w:cs="Arial"/>
        </w:rPr>
        <w:t xml:space="preserve">Amalie Quevedo at </w:t>
      </w:r>
      <w:hyperlink r:id="rId8" w:history="1">
        <w:r w:rsidR="00C802E9" w:rsidRPr="00A31234">
          <w:rPr>
            <w:rStyle w:val="Hyperlink"/>
            <w:rFonts w:cs="Arial"/>
          </w:rPr>
          <w:t>Amalie.quevedo@leonardcheshire.org</w:t>
        </w:r>
      </w:hyperlink>
      <w:r w:rsidRPr="00A31234">
        <w:rPr>
          <w:rFonts w:cs="Arial"/>
        </w:rPr>
        <w:t xml:space="preserve"> by 11:59pm (GMT) on the </w:t>
      </w:r>
      <w:r w:rsidRPr="00A31234">
        <w:rPr>
          <w:rFonts w:cs="Arial"/>
          <w:b/>
          <w:bCs/>
        </w:rPr>
        <w:t xml:space="preserve"> </w:t>
      </w:r>
      <w:r w:rsidR="00162357" w:rsidRPr="00A31234">
        <w:rPr>
          <w:rFonts w:cs="Arial"/>
          <w:b/>
          <w:bCs/>
        </w:rPr>
        <w:t>21</w:t>
      </w:r>
      <w:r w:rsidR="00162357" w:rsidRPr="00A31234">
        <w:rPr>
          <w:rFonts w:cs="Arial"/>
          <w:b/>
          <w:bCs/>
          <w:vertAlign w:val="superscript"/>
        </w:rPr>
        <w:t>st</w:t>
      </w:r>
      <w:r w:rsidR="00162357" w:rsidRPr="00A31234">
        <w:rPr>
          <w:rFonts w:cs="Arial"/>
          <w:b/>
          <w:bCs/>
        </w:rPr>
        <w:t xml:space="preserve"> </w:t>
      </w:r>
      <w:r w:rsidRPr="00A31234">
        <w:rPr>
          <w:rFonts w:cs="Arial"/>
          <w:b/>
          <w:bCs/>
        </w:rPr>
        <w:t>February 2021</w:t>
      </w:r>
    </w:p>
    <w:p w14:paraId="255F1D0C" w14:textId="77777777" w:rsidR="00EE08DE" w:rsidRPr="00EE08DE" w:rsidRDefault="00EE08DE" w:rsidP="00E852F0">
      <w:pPr>
        <w:rPr>
          <w:rFonts w:asciiTheme="minorHAnsi" w:hAnsiTheme="minorHAnsi" w:cstheme="minorHAnsi"/>
        </w:rPr>
      </w:pPr>
    </w:p>
    <w:sectPr w:rsidR="00EE08DE" w:rsidRPr="00EE08DE" w:rsidSect="0055177E">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52B4" w14:textId="77777777" w:rsidR="00611F9F" w:rsidRDefault="00611F9F" w:rsidP="00FF7EDF">
      <w:r>
        <w:separator/>
      </w:r>
    </w:p>
  </w:endnote>
  <w:endnote w:type="continuationSeparator" w:id="0">
    <w:p w14:paraId="01AD070F" w14:textId="77777777" w:rsidR="00611F9F" w:rsidRDefault="00611F9F"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BB56" w14:textId="77777777" w:rsidR="00611F9F" w:rsidRDefault="00611F9F" w:rsidP="00FF7EDF">
      <w:r>
        <w:separator/>
      </w:r>
    </w:p>
  </w:footnote>
  <w:footnote w:type="continuationSeparator" w:id="0">
    <w:p w14:paraId="65A412F8" w14:textId="77777777" w:rsidR="00611F9F" w:rsidRDefault="00611F9F"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BBE6" w14:textId="77777777" w:rsidR="004C4795" w:rsidRDefault="004C4795">
    <w:pPr>
      <w:pStyle w:val="Header"/>
    </w:pPr>
  </w:p>
  <w:p w14:paraId="230B6962" w14:textId="77777777" w:rsidR="004C4795" w:rsidRDefault="004C4795">
    <w:pPr>
      <w:pStyle w:val="Header"/>
    </w:pPr>
  </w:p>
  <w:p w14:paraId="07D68DC7" w14:textId="77777777" w:rsidR="004C4795" w:rsidRDefault="004C4795" w:rsidP="004C4795">
    <w:pPr>
      <w:pStyle w:val="Header"/>
      <w:jc w:val="center"/>
    </w:pPr>
  </w:p>
  <w:p w14:paraId="4D09AF1C" w14:textId="77777777" w:rsidR="004C4795" w:rsidRDefault="004C4795" w:rsidP="004C4795">
    <w:pPr>
      <w:pStyle w:val="Header"/>
      <w:jc w:val="center"/>
    </w:pPr>
  </w:p>
  <w:p w14:paraId="078F9845"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2135"/>
    <w:multiLevelType w:val="multilevel"/>
    <w:tmpl w:val="514A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72F60"/>
    <w:multiLevelType w:val="hybridMultilevel"/>
    <w:tmpl w:val="502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8546B"/>
    <w:multiLevelType w:val="hybridMultilevel"/>
    <w:tmpl w:val="BBF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05407"/>
    <w:multiLevelType w:val="multilevel"/>
    <w:tmpl w:val="9AD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1242C"/>
    <w:multiLevelType w:val="hybridMultilevel"/>
    <w:tmpl w:val="BDE0F3B0"/>
    <w:lvl w:ilvl="0" w:tplc="2D44138E">
      <w:start w:val="1"/>
      <w:numFmt w:val="bullet"/>
      <w:lvlText w:val="–"/>
      <w:lvlJc w:val="left"/>
      <w:pPr>
        <w:tabs>
          <w:tab w:val="num" w:pos="720"/>
        </w:tabs>
        <w:ind w:left="720" w:hanging="360"/>
      </w:pPr>
      <w:rPr>
        <w:rFonts w:ascii=".AppleSystemUIFont" w:hAnsi=".AppleSystemUIFont" w:hint="default"/>
      </w:rPr>
    </w:lvl>
    <w:lvl w:ilvl="1" w:tplc="B01CB7E2" w:tentative="1">
      <w:start w:val="1"/>
      <w:numFmt w:val="bullet"/>
      <w:lvlText w:val="–"/>
      <w:lvlJc w:val="left"/>
      <w:pPr>
        <w:tabs>
          <w:tab w:val="num" w:pos="1440"/>
        </w:tabs>
        <w:ind w:left="1440" w:hanging="360"/>
      </w:pPr>
      <w:rPr>
        <w:rFonts w:ascii=".AppleSystemUIFont" w:hAnsi=".AppleSystemUIFont" w:hint="default"/>
      </w:rPr>
    </w:lvl>
    <w:lvl w:ilvl="2" w:tplc="F51836A0" w:tentative="1">
      <w:start w:val="1"/>
      <w:numFmt w:val="bullet"/>
      <w:lvlText w:val="–"/>
      <w:lvlJc w:val="left"/>
      <w:pPr>
        <w:tabs>
          <w:tab w:val="num" w:pos="2160"/>
        </w:tabs>
        <w:ind w:left="2160" w:hanging="360"/>
      </w:pPr>
      <w:rPr>
        <w:rFonts w:ascii=".AppleSystemUIFont" w:hAnsi=".AppleSystemUIFont" w:hint="default"/>
      </w:rPr>
    </w:lvl>
    <w:lvl w:ilvl="3" w:tplc="E0F6D8AC" w:tentative="1">
      <w:start w:val="1"/>
      <w:numFmt w:val="bullet"/>
      <w:lvlText w:val="–"/>
      <w:lvlJc w:val="left"/>
      <w:pPr>
        <w:tabs>
          <w:tab w:val="num" w:pos="2880"/>
        </w:tabs>
        <w:ind w:left="2880" w:hanging="360"/>
      </w:pPr>
      <w:rPr>
        <w:rFonts w:ascii=".AppleSystemUIFont" w:hAnsi=".AppleSystemUIFont" w:hint="default"/>
      </w:rPr>
    </w:lvl>
    <w:lvl w:ilvl="4" w:tplc="DFF0927E" w:tentative="1">
      <w:start w:val="1"/>
      <w:numFmt w:val="bullet"/>
      <w:lvlText w:val="–"/>
      <w:lvlJc w:val="left"/>
      <w:pPr>
        <w:tabs>
          <w:tab w:val="num" w:pos="3600"/>
        </w:tabs>
        <w:ind w:left="3600" w:hanging="360"/>
      </w:pPr>
      <w:rPr>
        <w:rFonts w:ascii=".AppleSystemUIFont" w:hAnsi=".AppleSystemUIFont" w:hint="default"/>
      </w:rPr>
    </w:lvl>
    <w:lvl w:ilvl="5" w:tplc="6EC4E166" w:tentative="1">
      <w:start w:val="1"/>
      <w:numFmt w:val="bullet"/>
      <w:lvlText w:val="–"/>
      <w:lvlJc w:val="left"/>
      <w:pPr>
        <w:tabs>
          <w:tab w:val="num" w:pos="4320"/>
        </w:tabs>
        <w:ind w:left="4320" w:hanging="360"/>
      </w:pPr>
      <w:rPr>
        <w:rFonts w:ascii=".AppleSystemUIFont" w:hAnsi=".AppleSystemUIFont" w:hint="default"/>
      </w:rPr>
    </w:lvl>
    <w:lvl w:ilvl="6" w:tplc="8384C800" w:tentative="1">
      <w:start w:val="1"/>
      <w:numFmt w:val="bullet"/>
      <w:lvlText w:val="–"/>
      <w:lvlJc w:val="left"/>
      <w:pPr>
        <w:tabs>
          <w:tab w:val="num" w:pos="5040"/>
        </w:tabs>
        <w:ind w:left="5040" w:hanging="360"/>
      </w:pPr>
      <w:rPr>
        <w:rFonts w:ascii=".AppleSystemUIFont" w:hAnsi=".AppleSystemUIFont" w:hint="default"/>
      </w:rPr>
    </w:lvl>
    <w:lvl w:ilvl="7" w:tplc="4F5260F4" w:tentative="1">
      <w:start w:val="1"/>
      <w:numFmt w:val="bullet"/>
      <w:lvlText w:val="–"/>
      <w:lvlJc w:val="left"/>
      <w:pPr>
        <w:tabs>
          <w:tab w:val="num" w:pos="5760"/>
        </w:tabs>
        <w:ind w:left="5760" w:hanging="360"/>
      </w:pPr>
      <w:rPr>
        <w:rFonts w:ascii=".AppleSystemUIFont" w:hAnsi=".AppleSystemUIFont" w:hint="default"/>
      </w:rPr>
    </w:lvl>
    <w:lvl w:ilvl="8" w:tplc="E63885C4" w:tentative="1">
      <w:start w:val="1"/>
      <w:numFmt w:val="bullet"/>
      <w:lvlText w:val="–"/>
      <w:lvlJc w:val="left"/>
      <w:pPr>
        <w:tabs>
          <w:tab w:val="num" w:pos="6480"/>
        </w:tabs>
        <w:ind w:left="6480" w:hanging="360"/>
      </w:pPr>
      <w:rPr>
        <w:rFonts w:ascii=".AppleSystemUIFont" w:hAnsi=".AppleSystemUIFont" w:hint="default"/>
      </w:rPr>
    </w:lvl>
  </w:abstractNum>
  <w:abstractNum w:abstractNumId="5" w15:restartNumberingAfterBreak="0">
    <w:nsid w:val="68401ED4"/>
    <w:multiLevelType w:val="hybridMultilevel"/>
    <w:tmpl w:val="C41A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9304E"/>
    <w:multiLevelType w:val="hybridMultilevel"/>
    <w:tmpl w:val="99F2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9F"/>
    <w:rsid w:val="00162357"/>
    <w:rsid w:val="0019580C"/>
    <w:rsid w:val="001E7E48"/>
    <w:rsid w:val="00226A5D"/>
    <w:rsid w:val="002368B6"/>
    <w:rsid w:val="00266283"/>
    <w:rsid w:val="002666E1"/>
    <w:rsid w:val="002A5F25"/>
    <w:rsid w:val="00335BB4"/>
    <w:rsid w:val="00351249"/>
    <w:rsid w:val="003E6C3E"/>
    <w:rsid w:val="004C4795"/>
    <w:rsid w:val="0055177E"/>
    <w:rsid w:val="005D24D7"/>
    <w:rsid w:val="00611F9F"/>
    <w:rsid w:val="00625EB2"/>
    <w:rsid w:val="006814D5"/>
    <w:rsid w:val="006C75C1"/>
    <w:rsid w:val="00863965"/>
    <w:rsid w:val="008C2078"/>
    <w:rsid w:val="009478AF"/>
    <w:rsid w:val="0097535F"/>
    <w:rsid w:val="009832C9"/>
    <w:rsid w:val="009B279C"/>
    <w:rsid w:val="00A10D9D"/>
    <w:rsid w:val="00A31234"/>
    <w:rsid w:val="00B22D9D"/>
    <w:rsid w:val="00B600FD"/>
    <w:rsid w:val="00B76C7A"/>
    <w:rsid w:val="00BF1F29"/>
    <w:rsid w:val="00C802E9"/>
    <w:rsid w:val="00D9531B"/>
    <w:rsid w:val="00DC2BA1"/>
    <w:rsid w:val="00E34568"/>
    <w:rsid w:val="00E46289"/>
    <w:rsid w:val="00E7600F"/>
    <w:rsid w:val="00E852F0"/>
    <w:rsid w:val="00E928FF"/>
    <w:rsid w:val="00EE08DE"/>
    <w:rsid w:val="00F30ACF"/>
    <w:rsid w:val="00F41BC3"/>
    <w:rsid w:val="00FA5387"/>
    <w:rsid w:val="00FB65EE"/>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E39DEF"/>
  <w14:defaultImageDpi w14:val="32767"/>
  <w15:chartTrackingRefBased/>
  <w15:docId w15:val="{FAC65E40-2159-4B99-9E92-7B9B63DD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NormalWeb">
    <w:name w:val="Normal (Web)"/>
    <w:basedOn w:val="Normal"/>
    <w:uiPriority w:val="99"/>
    <w:semiHidden/>
    <w:unhideWhenUsed/>
    <w:rsid w:val="00BF1F29"/>
    <w:pPr>
      <w:spacing w:before="100" w:beforeAutospacing="1" w:after="100" w:afterAutospacing="1"/>
    </w:pPr>
    <w:rPr>
      <w:rFonts w:ascii="Times New Roman" w:eastAsia="Times New Roman" w:hAnsi="Times New Roman"/>
      <w:lang w:eastAsia="en-GB"/>
    </w:rPr>
  </w:style>
  <w:style w:type="paragraph" w:styleId="ListParagraph">
    <w:name w:val="List Paragraph"/>
    <w:aliases w:val="Dot pt,F5 List Paragraph,List Paragraph1,MAIN CONTENT,No Spacing1,List Paragraph Char Char Char,Indicator Text,Colorful List - Accent 11,Numbered Para 1,Bullet 1,Bullet Points,List Paragraph2,Normal numbered,List Paragraph11,References"/>
    <w:basedOn w:val="Normal"/>
    <w:link w:val="ListParagraphChar"/>
    <w:uiPriority w:val="34"/>
    <w:qFormat/>
    <w:rsid w:val="006814D5"/>
    <w:pPr>
      <w:ind w:left="720"/>
      <w:contextualSpacing/>
    </w:p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6814D5"/>
    <w:rPr>
      <w:sz w:val="24"/>
      <w:szCs w:val="24"/>
      <w:lang w:eastAsia="en-US"/>
    </w:rPr>
  </w:style>
  <w:style w:type="character" w:styleId="Hyperlink">
    <w:name w:val="Hyperlink"/>
    <w:basedOn w:val="DefaultParagraphFont"/>
    <w:uiPriority w:val="99"/>
    <w:unhideWhenUsed/>
    <w:rsid w:val="00EE08DE"/>
    <w:rPr>
      <w:color w:val="0563C1" w:themeColor="hyperlink"/>
      <w:u w:val="single"/>
    </w:rPr>
  </w:style>
  <w:style w:type="character" w:styleId="UnresolvedMention">
    <w:name w:val="Unresolved Mention"/>
    <w:basedOn w:val="DefaultParagraphFont"/>
    <w:uiPriority w:val="99"/>
    <w:semiHidden/>
    <w:unhideWhenUsed/>
    <w:rsid w:val="00EE08DE"/>
    <w:rPr>
      <w:color w:val="605E5C"/>
      <w:shd w:val="clear" w:color="auto" w:fill="E1DFDD"/>
    </w:rPr>
  </w:style>
  <w:style w:type="paragraph" w:styleId="BalloonText">
    <w:name w:val="Balloon Text"/>
    <w:basedOn w:val="Normal"/>
    <w:link w:val="BalloonTextChar"/>
    <w:uiPriority w:val="99"/>
    <w:semiHidden/>
    <w:unhideWhenUsed/>
    <w:rsid w:val="00FB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EE"/>
    <w:rPr>
      <w:rFonts w:ascii="Segoe UI" w:hAnsi="Segoe UI" w:cs="Segoe UI"/>
      <w:sz w:val="18"/>
      <w:szCs w:val="18"/>
      <w:lang w:eastAsia="en-US"/>
    </w:rPr>
  </w:style>
  <w:style w:type="table" w:styleId="TableGrid">
    <w:name w:val="Table Grid"/>
    <w:basedOn w:val="TableNormal"/>
    <w:uiPriority w:val="39"/>
    <w:unhideWhenUsed/>
    <w:rsid w:val="00FB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5EE"/>
    <w:rPr>
      <w:sz w:val="16"/>
      <w:szCs w:val="16"/>
    </w:rPr>
  </w:style>
  <w:style w:type="paragraph" w:styleId="CommentText">
    <w:name w:val="annotation text"/>
    <w:basedOn w:val="Normal"/>
    <w:link w:val="CommentTextChar"/>
    <w:uiPriority w:val="99"/>
    <w:semiHidden/>
    <w:unhideWhenUsed/>
    <w:rsid w:val="00FB65EE"/>
    <w:rPr>
      <w:sz w:val="20"/>
      <w:szCs w:val="20"/>
    </w:rPr>
  </w:style>
  <w:style w:type="character" w:customStyle="1" w:styleId="CommentTextChar">
    <w:name w:val="Comment Text Char"/>
    <w:basedOn w:val="DefaultParagraphFont"/>
    <w:link w:val="CommentText"/>
    <w:uiPriority w:val="99"/>
    <w:semiHidden/>
    <w:rsid w:val="00FB65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0037">
      <w:bodyDiv w:val="1"/>
      <w:marLeft w:val="0"/>
      <w:marRight w:val="0"/>
      <w:marTop w:val="0"/>
      <w:marBottom w:val="0"/>
      <w:divBdr>
        <w:top w:val="none" w:sz="0" w:space="0" w:color="auto"/>
        <w:left w:val="none" w:sz="0" w:space="0" w:color="auto"/>
        <w:bottom w:val="none" w:sz="0" w:space="0" w:color="auto"/>
        <w:right w:val="none" w:sz="0" w:space="0" w:color="auto"/>
      </w:divBdr>
      <w:divsChild>
        <w:div w:id="1926184244">
          <w:marLeft w:val="432"/>
          <w:marRight w:val="0"/>
          <w:marTop w:val="200"/>
          <w:marBottom w:val="0"/>
          <w:divBdr>
            <w:top w:val="none" w:sz="0" w:space="0" w:color="auto"/>
            <w:left w:val="none" w:sz="0" w:space="0" w:color="auto"/>
            <w:bottom w:val="none" w:sz="0" w:space="0" w:color="auto"/>
            <w:right w:val="none" w:sz="0" w:space="0" w:color="auto"/>
          </w:divBdr>
        </w:div>
      </w:divsChild>
    </w:div>
    <w:div w:id="18081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ie.quevedo@leonardcheshire.org" TargetMode="External"/><Relationship Id="rId3" Type="http://schemas.openxmlformats.org/officeDocument/2006/relationships/settings" Target="settings.xml"/><Relationship Id="rId7" Type="http://schemas.openxmlformats.org/officeDocument/2006/relationships/hyperlink" Target="mailto:international@leonardchesh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Palmer</dc:creator>
  <cp:keywords/>
  <dc:description/>
  <cp:lastModifiedBy>Amalie Quevedo</cp:lastModifiedBy>
  <cp:revision>16</cp:revision>
  <dcterms:created xsi:type="dcterms:W3CDTF">2020-07-06T16:04:00Z</dcterms:created>
  <dcterms:modified xsi:type="dcterms:W3CDTF">2021-02-09T14:27:00Z</dcterms:modified>
</cp:coreProperties>
</file>