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CD910" w14:textId="31FB372C" w:rsidR="506CB3DB" w:rsidRDefault="506CB3DB" w:rsidP="3934EB21">
      <w:pPr>
        <w:jc w:val="center"/>
        <w:rPr>
          <w:b/>
          <w:bCs/>
        </w:rPr>
      </w:pPr>
      <w:r w:rsidRPr="5E0453CD">
        <w:rPr>
          <w:b/>
          <w:bCs/>
        </w:rPr>
        <w:t xml:space="preserve">Terms of Reference </w:t>
      </w:r>
    </w:p>
    <w:p w14:paraId="28A273EE" w14:textId="3ADAA658" w:rsidR="5830E61B" w:rsidRDefault="5830E61B" w:rsidP="3934EB21">
      <w:pPr>
        <w:jc w:val="center"/>
        <w:rPr>
          <w:b/>
          <w:bCs/>
        </w:rPr>
      </w:pPr>
      <w:r w:rsidRPr="5E0453CD">
        <w:rPr>
          <w:b/>
          <w:bCs/>
        </w:rPr>
        <w:t xml:space="preserve">Protection from </w:t>
      </w:r>
      <w:r w:rsidR="506CB3DB" w:rsidRPr="5E0453CD">
        <w:rPr>
          <w:b/>
          <w:bCs/>
        </w:rPr>
        <w:t>S</w:t>
      </w:r>
      <w:r w:rsidR="5BB9C536" w:rsidRPr="5E0453CD">
        <w:rPr>
          <w:b/>
          <w:bCs/>
        </w:rPr>
        <w:t xml:space="preserve">exual </w:t>
      </w:r>
      <w:r w:rsidR="00E8783F" w:rsidRPr="5E0453CD">
        <w:rPr>
          <w:b/>
          <w:bCs/>
        </w:rPr>
        <w:t xml:space="preserve">Exploitation and </w:t>
      </w:r>
      <w:r w:rsidR="506CB3DB" w:rsidRPr="5E0453CD">
        <w:rPr>
          <w:b/>
          <w:bCs/>
        </w:rPr>
        <w:t>A</w:t>
      </w:r>
      <w:r w:rsidR="6CC20B35" w:rsidRPr="5E0453CD">
        <w:rPr>
          <w:b/>
          <w:bCs/>
        </w:rPr>
        <w:t xml:space="preserve">buse and Sexual </w:t>
      </w:r>
      <w:r w:rsidR="311DF95F" w:rsidRPr="5E0453CD">
        <w:rPr>
          <w:b/>
          <w:bCs/>
        </w:rPr>
        <w:t>Harassment</w:t>
      </w:r>
      <w:r w:rsidR="6CC20B35" w:rsidRPr="5E0453CD">
        <w:rPr>
          <w:b/>
          <w:bCs/>
        </w:rPr>
        <w:t xml:space="preserve"> (PSEASH)</w:t>
      </w:r>
      <w:r w:rsidR="506CB3DB" w:rsidRPr="5E0453CD">
        <w:rPr>
          <w:b/>
          <w:bCs/>
        </w:rPr>
        <w:t xml:space="preserve"> </w:t>
      </w:r>
      <w:r w:rsidR="56F6AE80" w:rsidRPr="5E0453CD">
        <w:rPr>
          <w:b/>
          <w:bCs/>
        </w:rPr>
        <w:t>Consultant</w:t>
      </w:r>
    </w:p>
    <w:p w14:paraId="7826139F" w14:textId="70DDEF1D" w:rsidR="5E0453CD" w:rsidRDefault="5E0453CD" w:rsidP="5E0453CD">
      <w:pPr>
        <w:jc w:val="both"/>
      </w:pPr>
    </w:p>
    <w:p w14:paraId="4C2141C6" w14:textId="538FEF2F" w:rsidR="1D32C83A" w:rsidRDefault="1D32C83A" w:rsidP="5E0453CD">
      <w:pPr>
        <w:jc w:val="both"/>
      </w:pPr>
      <w:r>
        <w:t>RET is fully committed to its vision of providing a trusted, respectful, and inclusive environment where the people we serve and those who work for the organization feel safe, heard, equipped and empowered to speak up for themselves and others and to take robust and visible action, as appropriate, to eradicate SEASH. SEASH must not be tolerated; they are an unacceptable breach of the fundamental rights of the people RET serves and of those with whom we work as well as a deep betrayal of RET´s core values.</w:t>
      </w:r>
    </w:p>
    <w:p w14:paraId="588A5518" w14:textId="4C499DD9" w:rsidR="7657A350" w:rsidRDefault="7657A350" w:rsidP="5E0453CD">
      <w:pPr>
        <w:jc w:val="both"/>
      </w:pPr>
      <w:r>
        <w:t xml:space="preserve">RET has a structure in place to prevent from any </w:t>
      </w:r>
      <w:r w:rsidR="703C402C">
        <w:t xml:space="preserve">behaviour linked to SEASH and </w:t>
      </w:r>
      <w:r w:rsidR="2EE1255E">
        <w:t xml:space="preserve">related </w:t>
      </w:r>
      <w:r w:rsidR="703C402C">
        <w:t>policies and procedure</w:t>
      </w:r>
      <w:r w:rsidR="33BE66EB">
        <w:t xml:space="preserve">s to </w:t>
      </w:r>
      <w:r>
        <w:t xml:space="preserve">articulate RET policy concerning </w:t>
      </w:r>
      <w:r w:rsidR="600858B7">
        <w:t>SEA</w:t>
      </w:r>
      <w:r>
        <w:t>SH as well as the steps to be taken when sexual exploitation, abuse, and or harassment of beneficiaries, recipients of services, or employed staff, is suspected and when that abuse is allegedly perpetrated by or against a member of RET staff.  Th</w:t>
      </w:r>
      <w:r w:rsidR="136ADEC4">
        <w:t xml:space="preserve">ese policies and </w:t>
      </w:r>
      <w:r w:rsidR="1235D17B">
        <w:t>procedures follow</w:t>
      </w:r>
      <w:r>
        <w:t xml:space="preserve"> the spirit of the United Nations General Secretary Bulletin on Special measures for protection from sexual exploitation and sexual abuse (ST/SGB/2003/13), the six core principles established by the IASC (Inter-Agency Standing Committee) Task Force on Protection from Sexual Exploitation and Abuse, the Statement of Commitment on Eliminating Sexual Exploitation and Abuse by UN and non-UN personal, and the RET Code of Conduct.</w:t>
      </w:r>
    </w:p>
    <w:p w14:paraId="5E5787A5" w14:textId="0FB7B89B" w:rsidR="00CB3217" w:rsidRDefault="54BCC2E5">
      <w:r>
        <w:t>The PSEA</w:t>
      </w:r>
      <w:r w:rsidR="75234EEF">
        <w:t>SH</w:t>
      </w:r>
      <w:r>
        <w:t xml:space="preserve"> Expert will </w:t>
      </w:r>
    </w:p>
    <w:p w14:paraId="681D6B47" w14:textId="325CADDF" w:rsidR="0C5688DE" w:rsidRDefault="0C5688DE" w:rsidP="4DA7BD24">
      <w:pPr>
        <w:pStyle w:val="ListeParagraf"/>
        <w:numPr>
          <w:ilvl w:val="0"/>
          <w:numId w:val="3"/>
        </w:numPr>
        <w:rPr>
          <w:rFonts w:eastAsiaTheme="minorEastAsia"/>
        </w:rPr>
      </w:pPr>
      <w:r>
        <w:t xml:space="preserve">Contribute to efforts to strengthen </w:t>
      </w:r>
      <w:r w:rsidR="00C129F8">
        <w:t>RET’s existing capacity to preve</w:t>
      </w:r>
      <w:r>
        <w:t>nt and respond to PSEASH.</w:t>
      </w:r>
    </w:p>
    <w:p w14:paraId="43D25C0D" w14:textId="3DA77172" w:rsidR="57F0EBAE" w:rsidRDefault="57F0EBAE" w:rsidP="4DA7BD24">
      <w:pPr>
        <w:pStyle w:val="ListeParagraf"/>
        <w:numPr>
          <w:ilvl w:val="0"/>
          <w:numId w:val="3"/>
        </w:numPr>
      </w:pPr>
      <w:r>
        <w:t xml:space="preserve">Review </w:t>
      </w:r>
      <w:r w:rsidR="6FE7B167">
        <w:t xml:space="preserve">and improve </w:t>
      </w:r>
      <w:r>
        <w:t>RET’s existing Policies and Procedures for PSEA</w:t>
      </w:r>
      <w:r w:rsidR="4BA7886B">
        <w:t>S</w:t>
      </w:r>
      <w:r>
        <w:t>H</w:t>
      </w:r>
      <w:r w:rsidR="63BBD523">
        <w:t xml:space="preserve">, </w:t>
      </w:r>
      <w:r w:rsidR="0C2EF6D7">
        <w:t>A</w:t>
      </w:r>
      <w:r w:rsidR="63BBD523">
        <w:t xml:space="preserve">ccountability to </w:t>
      </w:r>
      <w:r w:rsidR="799B55C0">
        <w:t>A</w:t>
      </w:r>
      <w:r w:rsidR="63BBD523">
        <w:t xml:space="preserve">ffected </w:t>
      </w:r>
      <w:r w:rsidR="4FD4ECEE">
        <w:t>P</w:t>
      </w:r>
      <w:r w:rsidR="63BBD523">
        <w:t xml:space="preserve">opulation, </w:t>
      </w:r>
      <w:r w:rsidR="64E9CBC5">
        <w:t>C</w:t>
      </w:r>
      <w:r w:rsidR="63BBD523">
        <w:t xml:space="preserve">hild </w:t>
      </w:r>
      <w:r w:rsidR="64C55BD9">
        <w:t>S</w:t>
      </w:r>
      <w:r w:rsidR="63BBD523">
        <w:t xml:space="preserve">afeguarding </w:t>
      </w:r>
      <w:r w:rsidR="61A69B52">
        <w:t>P</w:t>
      </w:r>
      <w:r w:rsidR="63BBD523">
        <w:t xml:space="preserve">olicy and </w:t>
      </w:r>
      <w:r w:rsidR="0F8C8B65">
        <w:t>B</w:t>
      </w:r>
      <w:r w:rsidR="63BBD523">
        <w:t xml:space="preserve">eneficiary </w:t>
      </w:r>
      <w:r w:rsidR="1C23C49B">
        <w:t>F</w:t>
      </w:r>
      <w:r w:rsidR="63BBD523">
        <w:t xml:space="preserve">eedback and </w:t>
      </w:r>
      <w:r w:rsidR="60C3DDD3">
        <w:t>C</w:t>
      </w:r>
      <w:r w:rsidR="63BBD523">
        <w:t xml:space="preserve">omplaint </w:t>
      </w:r>
      <w:r w:rsidR="4A971094">
        <w:t>M</w:t>
      </w:r>
      <w:r w:rsidR="63BBD523">
        <w:t xml:space="preserve">echanisms. </w:t>
      </w:r>
    </w:p>
    <w:p w14:paraId="610D33E0" w14:textId="528445D6" w:rsidR="54BCC2E5" w:rsidRDefault="63BBD523" w:rsidP="4DA7BD24">
      <w:pPr>
        <w:pStyle w:val="ListeParagraf"/>
        <w:numPr>
          <w:ilvl w:val="0"/>
          <w:numId w:val="3"/>
        </w:numPr>
        <w:rPr>
          <w:rFonts w:eastAsiaTheme="minorEastAsia"/>
        </w:rPr>
      </w:pPr>
      <w:r>
        <w:t xml:space="preserve">Make recommendations for RET on that </w:t>
      </w:r>
      <w:r w:rsidR="49FB49D0">
        <w:t>P</w:t>
      </w:r>
      <w:r w:rsidR="54BCC2E5">
        <w:t>SEA</w:t>
      </w:r>
      <w:r w:rsidR="1AD91020">
        <w:t>SH</w:t>
      </w:r>
      <w:r w:rsidR="54BCC2E5">
        <w:t xml:space="preserve"> sensitive programming are integrated across all sectors of RET’s Areas of Interventions</w:t>
      </w:r>
      <w:r w:rsidR="3757E56E">
        <w:t>.</w:t>
      </w:r>
    </w:p>
    <w:p w14:paraId="7C26C54A" w14:textId="7E52EA19" w:rsidR="6DF46A80" w:rsidRDefault="6DF46A80" w:rsidP="2E1E2D6D">
      <w:pPr>
        <w:pStyle w:val="ListeParagraf"/>
        <w:numPr>
          <w:ilvl w:val="0"/>
          <w:numId w:val="3"/>
        </w:numPr>
      </w:pPr>
      <w:r>
        <w:t xml:space="preserve">Develop </w:t>
      </w:r>
      <w:r w:rsidR="01008904">
        <w:t xml:space="preserve">a </w:t>
      </w:r>
      <w:r w:rsidR="4347A8D5">
        <w:t xml:space="preserve">training of </w:t>
      </w:r>
      <w:bookmarkStart w:id="0" w:name="_Int_Ta7SnR0E"/>
      <w:proofErr w:type="gramStart"/>
      <w:r w:rsidR="4347A8D5">
        <w:t>trainers</w:t>
      </w:r>
      <w:bookmarkEnd w:id="0"/>
      <w:proofErr w:type="gramEnd"/>
      <w:r w:rsidR="4347A8D5">
        <w:t xml:space="preserve"> module</w:t>
      </w:r>
      <w:r w:rsidR="01008904">
        <w:t xml:space="preserve"> for </w:t>
      </w:r>
      <w:r w:rsidR="1B4F8C05">
        <w:t>P</w:t>
      </w:r>
      <w:r w:rsidR="01008904">
        <w:t>SEA</w:t>
      </w:r>
      <w:r w:rsidR="6590B7FE">
        <w:t>SH</w:t>
      </w:r>
      <w:r w:rsidR="01008904">
        <w:t xml:space="preserve"> focal points and institutional training program for RET Staff</w:t>
      </w:r>
      <w:r w:rsidR="096A740B">
        <w:t xml:space="preserve"> for the continuation of the training programs on PSEASH. </w:t>
      </w:r>
    </w:p>
    <w:p w14:paraId="70968278" w14:textId="7BDAFA2A" w:rsidR="0E1D9E1B" w:rsidRDefault="0E1D9E1B" w:rsidP="3934EB21">
      <w:pPr>
        <w:pStyle w:val="ListeParagraf"/>
        <w:numPr>
          <w:ilvl w:val="0"/>
          <w:numId w:val="3"/>
        </w:numPr>
      </w:pPr>
      <w:r>
        <w:t xml:space="preserve">Carry out capacity building training of RET Management and </w:t>
      </w:r>
      <w:r w:rsidR="50DC9CCB">
        <w:t>P</w:t>
      </w:r>
      <w:r>
        <w:t>SEA</w:t>
      </w:r>
      <w:r w:rsidR="49AAAE14">
        <w:t>SH</w:t>
      </w:r>
      <w:r>
        <w:t xml:space="preserve"> focal points in the country offices.</w:t>
      </w:r>
    </w:p>
    <w:p w14:paraId="495D12B1" w14:textId="2A9BA2B0" w:rsidR="4DA7BD24" w:rsidRDefault="59EAA15F" w:rsidP="2E1E2D6D">
      <w:pPr>
        <w:rPr>
          <w:b/>
          <w:bCs/>
        </w:rPr>
      </w:pPr>
      <w:r w:rsidRPr="2E1E2D6D">
        <w:rPr>
          <w:b/>
          <w:bCs/>
        </w:rPr>
        <w:t xml:space="preserve">Expected deliverables at the end of the </w:t>
      </w:r>
      <w:r w:rsidR="3098811E" w:rsidRPr="2E1E2D6D">
        <w:rPr>
          <w:b/>
          <w:bCs/>
        </w:rPr>
        <w:t>contact:</w:t>
      </w:r>
    </w:p>
    <w:p w14:paraId="045295C1" w14:textId="621638B1" w:rsidR="65B324F4" w:rsidRDefault="50324CEC" w:rsidP="5E0453CD">
      <w:pPr>
        <w:pStyle w:val="ListeParagraf"/>
        <w:numPr>
          <w:ilvl w:val="0"/>
          <w:numId w:val="3"/>
        </w:numPr>
        <w:rPr>
          <w:rFonts w:eastAsiaTheme="minorEastAsia"/>
        </w:rPr>
      </w:pPr>
      <w:r>
        <w:t>Improve RET’s existing PSEASH</w:t>
      </w:r>
      <w:r w:rsidR="47FBA4FA">
        <w:t xml:space="preserve"> related</w:t>
      </w:r>
      <w:r>
        <w:t xml:space="preserve"> Polic</w:t>
      </w:r>
      <w:r w:rsidR="656ECAA2">
        <w:t xml:space="preserve">ies (PSEASH Action Plan, Accountability to Affected Populations, Child Safeguarding Policy, Beneficiary Feedback and Complaint Mechanism). </w:t>
      </w:r>
    </w:p>
    <w:p w14:paraId="0CEF9EC5" w14:textId="134181D5" w:rsidR="65B324F4" w:rsidRDefault="50324CEC" w:rsidP="2E1E2D6D">
      <w:pPr>
        <w:pStyle w:val="ListeParagraf"/>
        <w:numPr>
          <w:ilvl w:val="0"/>
          <w:numId w:val="3"/>
        </w:numPr>
      </w:pPr>
      <w:r>
        <w:t>Training of Trainers modules for PSEASH focal points</w:t>
      </w:r>
      <w:r w:rsidR="05593CCF">
        <w:t>.</w:t>
      </w:r>
    </w:p>
    <w:p w14:paraId="648D1406" w14:textId="1F178354" w:rsidR="65B324F4" w:rsidRDefault="77869C62" w:rsidP="2E1E2D6D">
      <w:pPr>
        <w:pStyle w:val="ListeParagraf"/>
        <w:numPr>
          <w:ilvl w:val="0"/>
          <w:numId w:val="3"/>
        </w:numPr>
      </w:pPr>
      <w:r>
        <w:t xml:space="preserve">Reports for training of </w:t>
      </w:r>
      <w:proofErr w:type="gramStart"/>
      <w:r>
        <w:t>trainers</w:t>
      </w:r>
      <w:proofErr w:type="gramEnd"/>
      <w:r>
        <w:t xml:space="preserve"> sessions conducted. </w:t>
      </w:r>
    </w:p>
    <w:p w14:paraId="3C16F937" w14:textId="088DEA0E" w:rsidR="65B324F4" w:rsidRDefault="645B1901" w:rsidP="2E1E2D6D">
      <w:pPr>
        <w:pStyle w:val="ListeParagraf"/>
        <w:numPr>
          <w:ilvl w:val="0"/>
          <w:numId w:val="3"/>
        </w:numPr>
      </w:pPr>
      <w:r>
        <w:t xml:space="preserve">Training modules for RET staff which will be conducted by PSEASH focal points. </w:t>
      </w:r>
    </w:p>
    <w:p w14:paraId="0ED0FF5E" w14:textId="20393A0F" w:rsidR="65B324F4" w:rsidRDefault="65B324F4" w:rsidP="4DA7BD24">
      <w:pPr>
        <w:rPr>
          <w:b/>
          <w:bCs/>
        </w:rPr>
      </w:pPr>
      <w:r w:rsidRPr="2E1E2D6D">
        <w:rPr>
          <w:b/>
          <w:bCs/>
        </w:rPr>
        <w:t xml:space="preserve">Qualifications </w:t>
      </w:r>
    </w:p>
    <w:p w14:paraId="16FCA239" w14:textId="1EBEFFA0" w:rsidR="65B324F4" w:rsidRDefault="65B324F4" w:rsidP="4DA7BD24">
      <w:pPr>
        <w:pStyle w:val="ListeParagraf"/>
        <w:numPr>
          <w:ilvl w:val="0"/>
          <w:numId w:val="2"/>
        </w:numPr>
        <w:rPr>
          <w:rFonts w:eastAsiaTheme="minorEastAsia"/>
        </w:rPr>
      </w:pPr>
      <w:r>
        <w:t>10 years of relevant professional experience in the field of sexual exploitation and abuse, sexual harassment, gender-based violence</w:t>
      </w:r>
      <w:r w:rsidR="17697CB0">
        <w:t xml:space="preserve"> and gender mainstreaming</w:t>
      </w:r>
      <w:r>
        <w:t xml:space="preserve"> in humanitarian, peace, transitional aid and development context. </w:t>
      </w:r>
    </w:p>
    <w:p w14:paraId="58BE2012" w14:textId="55EB518C" w:rsidR="59A5ED65" w:rsidRDefault="59A5ED65" w:rsidP="4DA7BD24">
      <w:pPr>
        <w:pStyle w:val="ListeParagraf"/>
        <w:numPr>
          <w:ilvl w:val="0"/>
          <w:numId w:val="2"/>
        </w:numPr>
      </w:pPr>
      <w:r>
        <w:lastRenderedPageBreak/>
        <w:t>Familiarity with the latest developments in international networks, clusters and working groups on PSEA</w:t>
      </w:r>
      <w:r w:rsidR="4F038B74">
        <w:t>SH</w:t>
      </w:r>
      <w:r>
        <w:t xml:space="preserve"> response. </w:t>
      </w:r>
    </w:p>
    <w:p w14:paraId="1A6935BF" w14:textId="759C9589" w:rsidR="68DF5399" w:rsidRDefault="6DBDF514" w:rsidP="2E1E2D6D">
      <w:pPr>
        <w:pStyle w:val="ListeParagraf"/>
        <w:numPr>
          <w:ilvl w:val="0"/>
          <w:numId w:val="2"/>
        </w:numPr>
      </w:pPr>
      <w:r>
        <w:t xml:space="preserve">Experience in developing </w:t>
      </w:r>
      <w:r w:rsidR="29ECB726">
        <w:t xml:space="preserve">training programs </w:t>
      </w:r>
      <w:r>
        <w:t xml:space="preserve">and </w:t>
      </w:r>
      <w:r w:rsidR="68DF5399">
        <w:t>conduct</w:t>
      </w:r>
      <w:r w:rsidR="56E33F33">
        <w:t>ing</w:t>
      </w:r>
      <w:r w:rsidR="1CF33770">
        <w:t xml:space="preserve"> trainings </w:t>
      </w:r>
      <w:r w:rsidR="44F1B5B6">
        <w:t>in</w:t>
      </w:r>
      <w:r w:rsidR="1CF33770">
        <w:t xml:space="preserve"> the online settings.</w:t>
      </w:r>
    </w:p>
    <w:p w14:paraId="03BE418D" w14:textId="41BEC1E5" w:rsidR="1CF33770" w:rsidRDefault="1CF33770" w:rsidP="2E1E2D6D">
      <w:pPr>
        <w:pStyle w:val="ListeParagraf"/>
        <w:numPr>
          <w:ilvl w:val="0"/>
          <w:numId w:val="2"/>
        </w:numPr>
        <w:rPr>
          <w:rFonts w:eastAsiaTheme="minorEastAsia"/>
        </w:rPr>
      </w:pPr>
      <w:r>
        <w:t>Excellent verbal and written communication skills in English, French and/or Spanish is desirable.</w:t>
      </w:r>
    </w:p>
    <w:p w14:paraId="2E6FD082" w14:textId="46C410C7" w:rsidR="2E1E2D6D" w:rsidRDefault="2E1E2D6D" w:rsidP="2E1E2D6D"/>
    <w:p w14:paraId="43F6F938" w14:textId="445466D5" w:rsidR="19157C8C" w:rsidRDefault="19157C8C" w:rsidP="4DA7BD24">
      <w:pPr>
        <w:rPr>
          <w:b/>
          <w:bCs/>
        </w:rPr>
      </w:pPr>
      <w:r w:rsidRPr="4DA7BD24">
        <w:rPr>
          <w:b/>
          <w:bCs/>
        </w:rPr>
        <w:t xml:space="preserve">How to apply </w:t>
      </w:r>
    </w:p>
    <w:p w14:paraId="2B86D7DE" w14:textId="39AF5E5F" w:rsidR="19157C8C" w:rsidRDefault="19157C8C" w:rsidP="4DA7BD24">
      <w:r>
        <w:t xml:space="preserve">Consultants are expected to submit written proposals for the work described in the above </w:t>
      </w:r>
      <w:r w:rsidR="00C77CD7">
        <w:t>Job Description</w:t>
      </w:r>
      <w:bookmarkStart w:id="1" w:name="_GoBack"/>
      <w:bookmarkEnd w:id="1"/>
      <w:r>
        <w:t xml:space="preserve">. </w:t>
      </w:r>
    </w:p>
    <w:p w14:paraId="34851B29" w14:textId="385ECA92" w:rsidR="19157C8C" w:rsidRDefault="19157C8C" w:rsidP="4DA7BD24">
      <w:r>
        <w:t xml:space="preserve">The proposal package should have the following documents in English; </w:t>
      </w:r>
    </w:p>
    <w:p w14:paraId="54D730CD" w14:textId="501D9B17" w:rsidR="19157C8C" w:rsidRDefault="19157C8C" w:rsidP="4DA7BD24">
      <w:pPr>
        <w:pStyle w:val="ListeParagraf"/>
        <w:numPr>
          <w:ilvl w:val="0"/>
          <w:numId w:val="1"/>
        </w:numPr>
        <w:rPr>
          <w:rFonts w:eastAsiaTheme="minorEastAsia"/>
        </w:rPr>
      </w:pPr>
      <w:r>
        <w:t xml:space="preserve">A CV </w:t>
      </w:r>
      <w:r w:rsidR="7B74B8EB">
        <w:t xml:space="preserve">and a letter demonstrating the experience in the field of assignment; </w:t>
      </w:r>
    </w:p>
    <w:p w14:paraId="48E35A74" w14:textId="368A295B" w:rsidR="19157C8C" w:rsidRDefault="19157C8C" w:rsidP="4DA7BD24">
      <w:pPr>
        <w:pStyle w:val="ListeParagraf"/>
        <w:numPr>
          <w:ilvl w:val="0"/>
          <w:numId w:val="1"/>
        </w:numPr>
      </w:pPr>
      <w:r>
        <w:t>Work Plan on the Terms of Reference;</w:t>
      </w:r>
    </w:p>
    <w:p w14:paraId="76F5C919" w14:textId="4EA78DA1" w:rsidR="19157C8C" w:rsidRDefault="19157C8C" w:rsidP="4DA7BD24">
      <w:pPr>
        <w:pStyle w:val="ListeParagraf"/>
        <w:numPr>
          <w:ilvl w:val="0"/>
          <w:numId w:val="1"/>
        </w:numPr>
        <w:spacing w:after="0"/>
        <w:rPr>
          <w:rFonts w:eastAsiaTheme="minorEastAsia"/>
        </w:rPr>
      </w:pPr>
      <w:r>
        <w:t xml:space="preserve">The approach and methodology to reach the goals in the Work Plan to be explained and </w:t>
      </w:r>
    </w:p>
    <w:p w14:paraId="1463BFF2" w14:textId="1CD919D5" w:rsidR="19157C8C" w:rsidRDefault="19157C8C" w:rsidP="4DA7BD24">
      <w:pPr>
        <w:pStyle w:val="ListeParagraf"/>
        <w:numPr>
          <w:ilvl w:val="0"/>
          <w:numId w:val="1"/>
        </w:numPr>
      </w:pPr>
      <w:r>
        <w:t xml:space="preserve">The amount to be charged for each activity in the Work Plan in English. </w:t>
      </w:r>
    </w:p>
    <w:p w14:paraId="0A9573A7" w14:textId="323961A5" w:rsidR="1CA67875" w:rsidRDefault="1CA67875" w:rsidP="2E1E2D6D">
      <w:pPr>
        <w:rPr>
          <w:rFonts w:eastAsiaTheme="minorEastAsia"/>
          <w:color w:val="2E3436"/>
        </w:rPr>
      </w:pPr>
      <w:r w:rsidRPr="2E1E2D6D">
        <w:rPr>
          <w:rFonts w:eastAsiaTheme="minorEastAsia"/>
          <w:color w:val="2E3436"/>
        </w:rPr>
        <w:t xml:space="preserve">The proposals should be submitted to </w:t>
      </w:r>
      <w:r w:rsidR="2C66C665" w:rsidRPr="2E1E2D6D">
        <w:rPr>
          <w:rFonts w:eastAsiaTheme="minorEastAsia"/>
          <w:color w:val="2E3436"/>
        </w:rPr>
        <w:t>recruitment@theret.org</w:t>
      </w:r>
      <w:r w:rsidRPr="2E1E2D6D">
        <w:rPr>
          <w:rFonts w:eastAsiaTheme="minorEastAsia"/>
          <w:color w:val="2E3436"/>
        </w:rPr>
        <w:t xml:space="preserve"> no later than </w:t>
      </w:r>
      <w:r w:rsidR="3C11E7ED" w:rsidRPr="2E1E2D6D">
        <w:rPr>
          <w:rFonts w:eastAsiaTheme="minorEastAsia"/>
          <w:color w:val="2E3436"/>
        </w:rPr>
        <w:t>January</w:t>
      </w:r>
      <w:r w:rsidRPr="2E1E2D6D">
        <w:rPr>
          <w:rFonts w:eastAsiaTheme="minorEastAsia"/>
          <w:color w:val="2E3436"/>
        </w:rPr>
        <w:t xml:space="preserve"> </w:t>
      </w:r>
      <w:r w:rsidR="0D181B39" w:rsidRPr="2E1E2D6D">
        <w:rPr>
          <w:rFonts w:eastAsiaTheme="minorEastAsia"/>
          <w:color w:val="2E3436"/>
        </w:rPr>
        <w:t>10</w:t>
      </w:r>
      <w:r w:rsidRPr="2E1E2D6D">
        <w:rPr>
          <w:rFonts w:eastAsiaTheme="minorEastAsia"/>
          <w:color w:val="2E3436"/>
          <w:vertAlign w:val="superscript"/>
        </w:rPr>
        <w:t>th</w:t>
      </w:r>
      <w:r w:rsidRPr="2E1E2D6D">
        <w:rPr>
          <w:rFonts w:eastAsiaTheme="minorEastAsia"/>
          <w:color w:val="2E3436"/>
        </w:rPr>
        <w:t xml:space="preserve"> </w:t>
      </w:r>
      <w:r w:rsidR="21FAAF2F" w:rsidRPr="2E1E2D6D">
        <w:rPr>
          <w:rFonts w:eastAsiaTheme="minorEastAsia"/>
          <w:color w:val="2E3436"/>
        </w:rPr>
        <w:t>202</w:t>
      </w:r>
      <w:r w:rsidR="7D94A764" w:rsidRPr="2E1E2D6D">
        <w:rPr>
          <w:rFonts w:eastAsiaTheme="minorEastAsia"/>
          <w:color w:val="2E3436"/>
        </w:rPr>
        <w:t>2</w:t>
      </w:r>
      <w:r w:rsidR="21FAAF2F" w:rsidRPr="2E1E2D6D">
        <w:rPr>
          <w:rFonts w:eastAsiaTheme="minorEastAsia"/>
          <w:color w:val="2E3436"/>
        </w:rPr>
        <w:t xml:space="preserve">. </w:t>
      </w:r>
      <w:r w:rsidR="2444B8B5" w:rsidRPr="2E1E2D6D">
        <w:rPr>
          <w:rFonts w:eastAsiaTheme="minorEastAsia"/>
          <w:color w:val="2E3436"/>
        </w:rPr>
        <w:t xml:space="preserve">Shortlisted candidates will be invited to the interviews. </w:t>
      </w:r>
    </w:p>
    <w:p w14:paraId="37BF2476" w14:textId="190AD2D0" w:rsidR="4DA7BD24" w:rsidRDefault="4DA7BD24" w:rsidP="4DA7BD24">
      <w:pPr>
        <w:rPr>
          <w:rFonts w:eastAsiaTheme="minorEastAsia"/>
          <w:color w:val="2E3436"/>
        </w:rPr>
      </w:pPr>
    </w:p>
    <w:p w14:paraId="05CF8BB6" w14:textId="321F640A" w:rsidR="4DA7BD24" w:rsidRDefault="4DA7BD24" w:rsidP="4DA7BD24">
      <w:pPr>
        <w:rPr>
          <w:rFonts w:eastAsiaTheme="minorEastAsia"/>
          <w:color w:val="2E3436"/>
        </w:rPr>
      </w:pPr>
    </w:p>
    <w:p w14:paraId="287B4B2B" w14:textId="4E712441" w:rsidR="4DA7BD24" w:rsidRDefault="4DA7BD24" w:rsidP="4DA7BD24">
      <w:pPr>
        <w:rPr>
          <w:rFonts w:asciiTheme="majorHAnsi" w:eastAsiaTheme="majorEastAsia" w:hAnsiTheme="majorHAnsi" w:cstheme="majorBidi"/>
          <w:color w:val="000000" w:themeColor="text1"/>
          <w:sz w:val="27"/>
          <w:szCs w:val="27"/>
        </w:rPr>
      </w:pPr>
    </w:p>
    <w:sectPr w:rsidR="4DA7BD2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Ta7SnR0E" int2:invalidationBookmarkName="" int2:hashCode="yHxdikKTf0eMBW" int2:id="7h2RgR2G">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E2120"/>
    <w:multiLevelType w:val="hybridMultilevel"/>
    <w:tmpl w:val="F790F9C0"/>
    <w:lvl w:ilvl="0" w:tplc="E4341F8E">
      <w:start w:val="1"/>
      <w:numFmt w:val="bullet"/>
      <w:lvlText w:val=""/>
      <w:lvlJc w:val="left"/>
      <w:pPr>
        <w:ind w:left="720" w:hanging="360"/>
      </w:pPr>
      <w:rPr>
        <w:rFonts w:ascii="Symbol" w:hAnsi="Symbol" w:hint="default"/>
      </w:rPr>
    </w:lvl>
    <w:lvl w:ilvl="1" w:tplc="030A173E">
      <w:start w:val="1"/>
      <w:numFmt w:val="bullet"/>
      <w:lvlText w:val="o"/>
      <w:lvlJc w:val="left"/>
      <w:pPr>
        <w:ind w:left="1440" w:hanging="360"/>
      </w:pPr>
      <w:rPr>
        <w:rFonts w:ascii="Courier New" w:hAnsi="Courier New" w:hint="default"/>
      </w:rPr>
    </w:lvl>
    <w:lvl w:ilvl="2" w:tplc="F34AEB4A">
      <w:start w:val="1"/>
      <w:numFmt w:val="bullet"/>
      <w:lvlText w:val=""/>
      <w:lvlJc w:val="left"/>
      <w:pPr>
        <w:ind w:left="2160" w:hanging="360"/>
      </w:pPr>
      <w:rPr>
        <w:rFonts w:ascii="Wingdings" w:hAnsi="Wingdings" w:hint="default"/>
      </w:rPr>
    </w:lvl>
    <w:lvl w:ilvl="3" w:tplc="2ADEF254">
      <w:start w:val="1"/>
      <w:numFmt w:val="bullet"/>
      <w:lvlText w:val=""/>
      <w:lvlJc w:val="left"/>
      <w:pPr>
        <w:ind w:left="2880" w:hanging="360"/>
      </w:pPr>
      <w:rPr>
        <w:rFonts w:ascii="Symbol" w:hAnsi="Symbol" w:hint="default"/>
      </w:rPr>
    </w:lvl>
    <w:lvl w:ilvl="4" w:tplc="3E3E2812">
      <w:start w:val="1"/>
      <w:numFmt w:val="bullet"/>
      <w:lvlText w:val="o"/>
      <w:lvlJc w:val="left"/>
      <w:pPr>
        <w:ind w:left="3600" w:hanging="360"/>
      </w:pPr>
      <w:rPr>
        <w:rFonts w:ascii="Courier New" w:hAnsi="Courier New" w:hint="default"/>
      </w:rPr>
    </w:lvl>
    <w:lvl w:ilvl="5" w:tplc="BA086C3A">
      <w:start w:val="1"/>
      <w:numFmt w:val="bullet"/>
      <w:lvlText w:val=""/>
      <w:lvlJc w:val="left"/>
      <w:pPr>
        <w:ind w:left="4320" w:hanging="360"/>
      </w:pPr>
      <w:rPr>
        <w:rFonts w:ascii="Wingdings" w:hAnsi="Wingdings" w:hint="default"/>
      </w:rPr>
    </w:lvl>
    <w:lvl w:ilvl="6" w:tplc="7E8891F0">
      <w:start w:val="1"/>
      <w:numFmt w:val="bullet"/>
      <w:lvlText w:val=""/>
      <w:lvlJc w:val="left"/>
      <w:pPr>
        <w:ind w:left="5040" w:hanging="360"/>
      </w:pPr>
      <w:rPr>
        <w:rFonts w:ascii="Symbol" w:hAnsi="Symbol" w:hint="default"/>
      </w:rPr>
    </w:lvl>
    <w:lvl w:ilvl="7" w:tplc="4ED4914C">
      <w:start w:val="1"/>
      <w:numFmt w:val="bullet"/>
      <w:lvlText w:val="o"/>
      <w:lvlJc w:val="left"/>
      <w:pPr>
        <w:ind w:left="5760" w:hanging="360"/>
      </w:pPr>
      <w:rPr>
        <w:rFonts w:ascii="Courier New" w:hAnsi="Courier New" w:hint="default"/>
      </w:rPr>
    </w:lvl>
    <w:lvl w:ilvl="8" w:tplc="9CC6F788">
      <w:start w:val="1"/>
      <w:numFmt w:val="bullet"/>
      <w:lvlText w:val=""/>
      <w:lvlJc w:val="left"/>
      <w:pPr>
        <w:ind w:left="6480" w:hanging="360"/>
      </w:pPr>
      <w:rPr>
        <w:rFonts w:ascii="Wingdings" w:hAnsi="Wingdings" w:hint="default"/>
      </w:rPr>
    </w:lvl>
  </w:abstractNum>
  <w:abstractNum w:abstractNumId="1" w15:restartNumberingAfterBreak="0">
    <w:nsid w:val="51882175"/>
    <w:multiLevelType w:val="hybridMultilevel"/>
    <w:tmpl w:val="6606705C"/>
    <w:lvl w:ilvl="0" w:tplc="15D2932C">
      <w:start w:val="1"/>
      <w:numFmt w:val="bullet"/>
      <w:lvlText w:val=""/>
      <w:lvlJc w:val="left"/>
      <w:pPr>
        <w:ind w:left="720" w:hanging="360"/>
      </w:pPr>
      <w:rPr>
        <w:rFonts w:ascii="Symbol" w:hAnsi="Symbol" w:hint="default"/>
      </w:rPr>
    </w:lvl>
    <w:lvl w:ilvl="1" w:tplc="974E1B0A">
      <w:start w:val="1"/>
      <w:numFmt w:val="bullet"/>
      <w:lvlText w:val="o"/>
      <w:lvlJc w:val="left"/>
      <w:pPr>
        <w:ind w:left="1440" w:hanging="360"/>
      </w:pPr>
      <w:rPr>
        <w:rFonts w:ascii="Courier New" w:hAnsi="Courier New" w:hint="default"/>
      </w:rPr>
    </w:lvl>
    <w:lvl w:ilvl="2" w:tplc="ABC8C436">
      <w:start w:val="1"/>
      <w:numFmt w:val="bullet"/>
      <w:lvlText w:val=""/>
      <w:lvlJc w:val="left"/>
      <w:pPr>
        <w:ind w:left="2160" w:hanging="360"/>
      </w:pPr>
      <w:rPr>
        <w:rFonts w:ascii="Wingdings" w:hAnsi="Wingdings" w:hint="default"/>
      </w:rPr>
    </w:lvl>
    <w:lvl w:ilvl="3" w:tplc="E5548A16">
      <w:start w:val="1"/>
      <w:numFmt w:val="bullet"/>
      <w:lvlText w:val=""/>
      <w:lvlJc w:val="left"/>
      <w:pPr>
        <w:ind w:left="2880" w:hanging="360"/>
      </w:pPr>
      <w:rPr>
        <w:rFonts w:ascii="Symbol" w:hAnsi="Symbol" w:hint="default"/>
      </w:rPr>
    </w:lvl>
    <w:lvl w:ilvl="4" w:tplc="D5022656">
      <w:start w:val="1"/>
      <w:numFmt w:val="bullet"/>
      <w:lvlText w:val="o"/>
      <w:lvlJc w:val="left"/>
      <w:pPr>
        <w:ind w:left="3600" w:hanging="360"/>
      </w:pPr>
      <w:rPr>
        <w:rFonts w:ascii="Courier New" w:hAnsi="Courier New" w:hint="default"/>
      </w:rPr>
    </w:lvl>
    <w:lvl w:ilvl="5" w:tplc="2D28B576">
      <w:start w:val="1"/>
      <w:numFmt w:val="bullet"/>
      <w:lvlText w:val=""/>
      <w:lvlJc w:val="left"/>
      <w:pPr>
        <w:ind w:left="4320" w:hanging="360"/>
      </w:pPr>
      <w:rPr>
        <w:rFonts w:ascii="Wingdings" w:hAnsi="Wingdings" w:hint="default"/>
      </w:rPr>
    </w:lvl>
    <w:lvl w:ilvl="6" w:tplc="03C4F94C">
      <w:start w:val="1"/>
      <w:numFmt w:val="bullet"/>
      <w:lvlText w:val=""/>
      <w:lvlJc w:val="left"/>
      <w:pPr>
        <w:ind w:left="5040" w:hanging="360"/>
      </w:pPr>
      <w:rPr>
        <w:rFonts w:ascii="Symbol" w:hAnsi="Symbol" w:hint="default"/>
      </w:rPr>
    </w:lvl>
    <w:lvl w:ilvl="7" w:tplc="74D21FA4">
      <w:start w:val="1"/>
      <w:numFmt w:val="bullet"/>
      <w:lvlText w:val="o"/>
      <w:lvlJc w:val="left"/>
      <w:pPr>
        <w:ind w:left="5760" w:hanging="360"/>
      </w:pPr>
      <w:rPr>
        <w:rFonts w:ascii="Courier New" w:hAnsi="Courier New" w:hint="default"/>
      </w:rPr>
    </w:lvl>
    <w:lvl w:ilvl="8" w:tplc="42DA01DA">
      <w:start w:val="1"/>
      <w:numFmt w:val="bullet"/>
      <w:lvlText w:val=""/>
      <w:lvlJc w:val="left"/>
      <w:pPr>
        <w:ind w:left="6480" w:hanging="360"/>
      </w:pPr>
      <w:rPr>
        <w:rFonts w:ascii="Wingdings" w:hAnsi="Wingdings" w:hint="default"/>
      </w:rPr>
    </w:lvl>
  </w:abstractNum>
  <w:abstractNum w:abstractNumId="2" w15:restartNumberingAfterBreak="0">
    <w:nsid w:val="6FBA0384"/>
    <w:multiLevelType w:val="hybridMultilevel"/>
    <w:tmpl w:val="F762F57A"/>
    <w:lvl w:ilvl="0" w:tplc="D1F2E246">
      <w:start w:val="1"/>
      <w:numFmt w:val="bullet"/>
      <w:lvlText w:val=""/>
      <w:lvlJc w:val="left"/>
      <w:pPr>
        <w:ind w:left="720" w:hanging="360"/>
      </w:pPr>
      <w:rPr>
        <w:rFonts w:ascii="Symbol" w:hAnsi="Symbol" w:hint="default"/>
      </w:rPr>
    </w:lvl>
    <w:lvl w:ilvl="1" w:tplc="4C40A1AA">
      <w:start w:val="1"/>
      <w:numFmt w:val="bullet"/>
      <w:lvlText w:val="o"/>
      <w:lvlJc w:val="left"/>
      <w:pPr>
        <w:ind w:left="1440" w:hanging="360"/>
      </w:pPr>
      <w:rPr>
        <w:rFonts w:ascii="Courier New" w:hAnsi="Courier New" w:hint="default"/>
      </w:rPr>
    </w:lvl>
    <w:lvl w:ilvl="2" w:tplc="92B47A82">
      <w:start w:val="1"/>
      <w:numFmt w:val="bullet"/>
      <w:lvlText w:val=""/>
      <w:lvlJc w:val="left"/>
      <w:pPr>
        <w:ind w:left="2160" w:hanging="360"/>
      </w:pPr>
      <w:rPr>
        <w:rFonts w:ascii="Wingdings" w:hAnsi="Wingdings" w:hint="default"/>
      </w:rPr>
    </w:lvl>
    <w:lvl w:ilvl="3" w:tplc="5F68A014">
      <w:start w:val="1"/>
      <w:numFmt w:val="bullet"/>
      <w:lvlText w:val=""/>
      <w:lvlJc w:val="left"/>
      <w:pPr>
        <w:ind w:left="2880" w:hanging="360"/>
      </w:pPr>
      <w:rPr>
        <w:rFonts w:ascii="Symbol" w:hAnsi="Symbol" w:hint="default"/>
      </w:rPr>
    </w:lvl>
    <w:lvl w:ilvl="4" w:tplc="A84046D0">
      <w:start w:val="1"/>
      <w:numFmt w:val="bullet"/>
      <w:lvlText w:val="o"/>
      <w:lvlJc w:val="left"/>
      <w:pPr>
        <w:ind w:left="3600" w:hanging="360"/>
      </w:pPr>
      <w:rPr>
        <w:rFonts w:ascii="Courier New" w:hAnsi="Courier New" w:hint="default"/>
      </w:rPr>
    </w:lvl>
    <w:lvl w:ilvl="5" w:tplc="FDC64D1A">
      <w:start w:val="1"/>
      <w:numFmt w:val="bullet"/>
      <w:lvlText w:val=""/>
      <w:lvlJc w:val="left"/>
      <w:pPr>
        <w:ind w:left="4320" w:hanging="360"/>
      </w:pPr>
      <w:rPr>
        <w:rFonts w:ascii="Wingdings" w:hAnsi="Wingdings" w:hint="default"/>
      </w:rPr>
    </w:lvl>
    <w:lvl w:ilvl="6" w:tplc="737A890C">
      <w:start w:val="1"/>
      <w:numFmt w:val="bullet"/>
      <w:lvlText w:val=""/>
      <w:lvlJc w:val="left"/>
      <w:pPr>
        <w:ind w:left="5040" w:hanging="360"/>
      </w:pPr>
      <w:rPr>
        <w:rFonts w:ascii="Symbol" w:hAnsi="Symbol" w:hint="default"/>
      </w:rPr>
    </w:lvl>
    <w:lvl w:ilvl="7" w:tplc="3C420462">
      <w:start w:val="1"/>
      <w:numFmt w:val="bullet"/>
      <w:lvlText w:val="o"/>
      <w:lvlJc w:val="left"/>
      <w:pPr>
        <w:ind w:left="5760" w:hanging="360"/>
      </w:pPr>
      <w:rPr>
        <w:rFonts w:ascii="Courier New" w:hAnsi="Courier New" w:hint="default"/>
      </w:rPr>
    </w:lvl>
    <w:lvl w:ilvl="8" w:tplc="5DA033D2">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D1B6DC"/>
    <w:rsid w:val="00C129F8"/>
    <w:rsid w:val="00C77CD7"/>
    <w:rsid w:val="00CB3217"/>
    <w:rsid w:val="00E8783F"/>
    <w:rsid w:val="01008904"/>
    <w:rsid w:val="024AB3AE"/>
    <w:rsid w:val="029835E4"/>
    <w:rsid w:val="031BFCA4"/>
    <w:rsid w:val="03384F83"/>
    <w:rsid w:val="04263A43"/>
    <w:rsid w:val="05593CCF"/>
    <w:rsid w:val="0612FB1A"/>
    <w:rsid w:val="06388619"/>
    <w:rsid w:val="066FF045"/>
    <w:rsid w:val="096A740B"/>
    <w:rsid w:val="0A76AEEE"/>
    <w:rsid w:val="0C2EF6D7"/>
    <w:rsid w:val="0C5688DE"/>
    <w:rsid w:val="0D181B39"/>
    <w:rsid w:val="0E1D9E1B"/>
    <w:rsid w:val="0F8C8B65"/>
    <w:rsid w:val="0FC64002"/>
    <w:rsid w:val="109B6AD8"/>
    <w:rsid w:val="111F34EC"/>
    <w:rsid w:val="11F96787"/>
    <w:rsid w:val="1235D17B"/>
    <w:rsid w:val="13645BDA"/>
    <w:rsid w:val="136ADEC4"/>
    <w:rsid w:val="14C073E5"/>
    <w:rsid w:val="15C4DE44"/>
    <w:rsid w:val="17697CB0"/>
    <w:rsid w:val="18823963"/>
    <w:rsid w:val="19157C8C"/>
    <w:rsid w:val="1A8A52F5"/>
    <w:rsid w:val="1A984F67"/>
    <w:rsid w:val="1AD91020"/>
    <w:rsid w:val="1B484A5B"/>
    <w:rsid w:val="1B4F8C05"/>
    <w:rsid w:val="1C23C49B"/>
    <w:rsid w:val="1C262356"/>
    <w:rsid w:val="1CA67875"/>
    <w:rsid w:val="1CF33770"/>
    <w:rsid w:val="1D32C83A"/>
    <w:rsid w:val="1D41B644"/>
    <w:rsid w:val="1DA00766"/>
    <w:rsid w:val="1E9D4A7B"/>
    <w:rsid w:val="21FAAF2F"/>
    <w:rsid w:val="240F8236"/>
    <w:rsid w:val="2444B8B5"/>
    <w:rsid w:val="24D26DD7"/>
    <w:rsid w:val="250CEE2E"/>
    <w:rsid w:val="2686E624"/>
    <w:rsid w:val="287F34D0"/>
    <w:rsid w:val="29ECB726"/>
    <w:rsid w:val="2A271CF7"/>
    <w:rsid w:val="2BDC1D3B"/>
    <w:rsid w:val="2C66C665"/>
    <w:rsid w:val="2DC3364A"/>
    <w:rsid w:val="2E1E2D6D"/>
    <w:rsid w:val="2E457C5E"/>
    <w:rsid w:val="2E6220F9"/>
    <w:rsid w:val="2EE1255E"/>
    <w:rsid w:val="3098811E"/>
    <w:rsid w:val="311DF95F"/>
    <w:rsid w:val="3199C1BB"/>
    <w:rsid w:val="32C1729C"/>
    <w:rsid w:val="336FA728"/>
    <w:rsid w:val="33BE66EB"/>
    <w:rsid w:val="35F9135E"/>
    <w:rsid w:val="35FD4A5F"/>
    <w:rsid w:val="3607F055"/>
    <w:rsid w:val="3757E56E"/>
    <w:rsid w:val="384BB002"/>
    <w:rsid w:val="38777224"/>
    <w:rsid w:val="3930B420"/>
    <w:rsid w:val="3934EB21"/>
    <w:rsid w:val="39AA7F5C"/>
    <w:rsid w:val="3A134285"/>
    <w:rsid w:val="3B277BA4"/>
    <w:rsid w:val="3B955C5F"/>
    <w:rsid w:val="3BFF1E89"/>
    <w:rsid w:val="3C11E7ED"/>
    <w:rsid w:val="3D841D29"/>
    <w:rsid w:val="3E042543"/>
    <w:rsid w:val="42FEFA6C"/>
    <w:rsid w:val="4347A8D5"/>
    <w:rsid w:val="44F1B5B6"/>
    <w:rsid w:val="4549BAD6"/>
    <w:rsid w:val="46918480"/>
    <w:rsid w:val="46C5F6FB"/>
    <w:rsid w:val="46E9D1BE"/>
    <w:rsid w:val="46FE712C"/>
    <w:rsid w:val="4711D712"/>
    <w:rsid w:val="475B6188"/>
    <w:rsid w:val="47FBA4FA"/>
    <w:rsid w:val="48F13D9C"/>
    <w:rsid w:val="49AAAE14"/>
    <w:rsid w:val="49C92542"/>
    <w:rsid w:val="49FB49D0"/>
    <w:rsid w:val="4A971094"/>
    <w:rsid w:val="4ABE7BCC"/>
    <w:rsid w:val="4BA7886B"/>
    <w:rsid w:val="4C521D21"/>
    <w:rsid w:val="4DA7BD24"/>
    <w:rsid w:val="4DD1B6DC"/>
    <w:rsid w:val="4E4E36FB"/>
    <w:rsid w:val="4ED902D6"/>
    <w:rsid w:val="4EDB3460"/>
    <w:rsid w:val="4F038B74"/>
    <w:rsid w:val="4FD4ECEE"/>
    <w:rsid w:val="50324CEC"/>
    <w:rsid w:val="506B12D9"/>
    <w:rsid w:val="506CB3DB"/>
    <w:rsid w:val="50BFC4EE"/>
    <w:rsid w:val="50DC9CCB"/>
    <w:rsid w:val="525B954F"/>
    <w:rsid w:val="54BCC2E5"/>
    <w:rsid w:val="55642527"/>
    <w:rsid w:val="56E33F33"/>
    <w:rsid w:val="56F6AE80"/>
    <w:rsid w:val="57F0EBAE"/>
    <w:rsid w:val="5830E61B"/>
    <w:rsid w:val="59903408"/>
    <w:rsid w:val="59A5ED65"/>
    <w:rsid w:val="59EAA15F"/>
    <w:rsid w:val="5BB9C536"/>
    <w:rsid w:val="5BEA9D13"/>
    <w:rsid w:val="5D1ED754"/>
    <w:rsid w:val="5DDF497B"/>
    <w:rsid w:val="5DF18464"/>
    <w:rsid w:val="5E0453CD"/>
    <w:rsid w:val="5E71D6F6"/>
    <w:rsid w:val="5F5DE678"/>
    <w:rsid w:val="5FE052B5"/>
    <w:rsid w:val="600858B7"/>
    <w:rsid w:val="60C3DDD3"/>
    <w:rsid w:val="618A406F"/>
    <w:rsid w:val="619A9AC1"/>
    <w:rsid w:val="61A69B52"/>
    <w:rsid w:val="62E6F915"/>
    <w:rsid w:val="63BBD523"/>
    <w:rsid w:val="645B1901"/>
    <w:rsid w:val="64C55BD9"/>
    <w:rsid w:val="64E9CBC5"/>
    <w:rsid w:val="656ECAA2"/>
    <w:rsid w:val="6590B7FE"/>
    <w:rsid w:val="65B324F4"/>
    <w:rsid w:val="67948DD5"/>
    <w:rsid w:val="68DF5399"/>
    <w:rsid w:val="698C8449"/>
    <w:rsid w:val="6CC20B35"/>
    <w:rsid w:val="6DBDF514"/>
    <w:rsid w:val="6DF46A80"/>
    <w:rsid w:val="6E4F3420"/>
    <w:rsid w:val="6FE7B167"/>
    <w:rsid w:val="703C402C"/>
    <w:rsid w:val="70F033EC"/>
    <w:rsid w:val="7197962E"/>
    <w:rsid w:val="734FF383"/>
    <w:rsid w:val="75234EEF"/>
    <w:rsid w:val="75855902"/>
    <w:rsid w:val="7657A350"/>
    <w:rsid w:val="77869C62"/>
    <w:rsid w:val="779FAD7D"/>
    <w:rsid w:val="7836CA8C"/>
    <w:rsid w:val="78EA4053"/>
    <w:rsid w:val="799B55C0"/>
    <w:rsid w:val="7B41DD0B"/>
    <w:rsid w:val="7B74B8EB"/>
    <w:rsid w:val="7C74DBBA"/>
    <w:rsid w:val="7CC74796"/>
    <w:rsid w:val="7D934453"/>
    <w:rsid w:val="7D94A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B6DC"/>
  <w15:chartTrackingRefBased/>
  <w15:docId w15:val="{E4DC60D4-6684-46D6-9337-898BAAF1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pPr>
      <w:ind w:left="720"/>
      <w:contextualSpacing/>
    </w:pPr>
  </w:style>
  <w:style w:type="character" w:styleId="Kpr">
    <w:name w:val="Hyperlink"/>
    <w:basedOn w:val="VarsaylanParagrafYazTipi"/>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f1c3f09888474a2f" Type="http://schemas.microsoft.com/office/2020/10/relationships/intelligence" Target="intelligence2.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74202563DECD4C80A952DA4CCD8A51" ma:contentTypeVersion="4" ma:contentTypeDescription="Create a new document." ma:contentTypeScope="" ma:versionID="2b8d00026af337cb1d647c26d0bcb175">
  <xsd:schema xmlns:xsd="http://www.w3.org/2001/XMLSchema" xmlns:xs="http://www.w3.org/2001/XMLSchema" xmlns:p="http://schemas.microsoft.com/office/2006/metadata/properties" xmlns:ns2="980b24e8-6002-4379-b2db-ac4749ae90d7" targetNamespace="http://schemas.microsoft.com/office/2006/metadata/properties" ma:root="true" ma:fieldsID="57e5a80c6cba7924d6e34ee7d7c91ebc" ns2:_="">
    <xsd:import namespace="980b24e8-6002-4379-b2db-ac4749ae9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b24e8-6002-4379-b2db-ac4749ae9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CA8BBD-63EB-40CB-B693-6A899D47D6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36082A-7CFC-49DD-8257-5EB74C40FC70}">
  <ds:schemaRefs>
    <ds:schemaRef ds:uri="http://schemas.microsoft.com/sharepoint/v3/contenttype/forms"/>
  </ds:schemaRefs>
</ds:datastoreItem>
</file>

<file path=customXml/itemProps3.xml><?xml version="1.0" encoding="utf-8"?>
<ds:datastoreItem xmlns:ds="http://schemas.openxmlformats.org/officeDocument/2006/customXml" ds:itemID="{8C6C635A-E024-41EF-BE28-220E3810D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b24e8-6002-4379-b2db-ac4749ae9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3212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Göksu KOC RET</dc:creator>
  <cp:keywords/>
  <dc:description/>
  <cp:lastModifiedBy>ret ykd</cp:lastModifiedBy>
  <cp:revision>3</cp:revision>
  <dcterms:created xsi:type="dcterms:W3CDTF">2021-11-29T06:29:00Z</dcterms:created>
  <dcterms:modified xsi:type="dcterms:W3CDTF">2021-11-29T06:32:00Z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0x010100ED74202563DECD4C80A952DA4CCD8A51</vt:lpwstr>
  </property>
</Properties>
</file>